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0608A" w14:textId="77777777" w:rsidR="003108EE" w:rsidRDefault="003108EE" w:rsidP="003108EE">
      <w:pPr>
        <w:pStyle w:val="Normalweb"/>
        <w:jc w:val="center"/>
      </w:pPr>
      <w:r>
        <w:rPr>
          <w:rFonts w:ascii="CourierNew,Bold" w:hAnsi="CourierNew,Bold"/>
          <w:sz w:val="28"/>
          <w:szCs w:val="28"/>
        </w:rPr>
        <w:t>COUR D'APPEL DE DOUAI</w:t>
      </w:r>
    </w:p>
    <w:p w14:paraId="64A46965" w14:textId="77777777" w:rsidR="003108EE" w:rsidRDefault="003108EE" w:rsidP="003108EE">
      <w:pPr>
        <w:pStyle w:val="Normalweb"/>
        <w:jc w:val="center"/>
      </w:pPr>
      <w:r>
        <w:rPr>
          <w:rFonts w:ascii="Arial,Italic" w:hAnsi="Arial,Italic"/>
          <w:sz w:val="18"/>
          <w:szCs w:val="18"/>
        </w:rPr>
        <w:t>Chambre de la protection juridique des majeurs et des mineurs</w:t>
      </w:r>
    </w:p>
    <w:p w14:paraId="126C2AAD" w14:textId="77777777" w:rsidR="003108EE" w:rsidRDefault="003108EE" w:rsidP="003108EE">
      <w:pPr>
        <w:pStyle w:val="Normalweb"/>
        <w:jc w:val="center"/>
      </w:pPr>
      <w:proofErr w:type="spellStart"/>
      <w:r>
        <w:rPr>
          <w:rFonts w:ascii="TimesNewRoman" w:hAnsi="TimesNewRoman"/>
        </w:rPr>
        <w:t>République</w:t>
      </w:r>
      <w:proofErr w:type="spellEnd"/>
      <w:r>
        <w:rPr>
          <w:rFonts w:ascii="TimesNewRoman" w:hAnsi="TimesNewRoman"/>
        </w:rPr>
        <w:t xml:space="preserve"> </w:t>
      </w:r>
      <w:proofErr w:type="spellStart"/>
      <w:r>
        <w:rPr>
          <w:rFonts w:ascii="TimesNewRoman" w:hAnsi="TimesNewRoman"/>
        </w:rPr>
        <w:t>française</w:t>
      </w:r>
      <w:proofErr w:type="spellEnd"/>
      <w:r>
        <w:rPr>
          <w:rFonts w:ascii="TimesNewRoman" w:hAnsi="TimesNewRoman"/>
        </w:rPr>
        <w:t xml:space="preserve"> Au nom du Peuple </w:t>
      </w:r>
      <w:proofErr w:type="spellStart"/>
      <w:r>
        <w:rPr>
          <w:rFonts w:ascii="TimesNewRoman" w:hAnsi="TimesNewRoman"/>
        </w:rPr>
        <w:t>français</w:t>
      </w:r>
      <w:proofErr w:type="spellEnd"/>
    </w:p>
    <w:p w14:paraId="5AADE04D" w14:textId="77777777" w:rsidR="003108EE" w:rsidRDefault="003108EE" w:rsidP="003108EE">
      <w:pPr>
        <w:pStyle w:val="Normalweb"/>
        <w:rPr>
          <w:rFonts w:ascii="TimesNewRoman" w:hAnsi="TimesNewRoman"/>
        </w:rPr>
      </w:pPr>
      <w:r>
        <w:rPr>
          <w:rFonts w:ascii="TimesNewRoman" w:hAnsi="TimesNewRoman"/>
        </w:rPr>
        <w:t xml:space="preserve">RG N° 14/6652 </w:t>
      </w:r>
    </w:p>
    <w:p w14:paraId="5915D457" w14:textId="77777777" w:rsidR="00685481" w:rsidRPr="00685481" w:rsidRDefault="00685481" w:rsidP="00685481">
      <w:pPr>
        <w:pStyle w:val="Normalweb"/>
      </w:pPr>
      <w:r>
        <w:rPr>
          <w:rFonts w:ascii="TimesNewRoman,Bold" w:hAnsi="TimesNewRoman,Bold"/>
        </w:rPr>
        <w:t xml:space="preserve">MINUTE N° 2015/279 </w:t>
      </w:r>
    </w:p>
    <w:p w14:paraId="228F7645" w14:textId="357FF396" w:rsidR="00685481" w:rsidRDefault="00685481" w:rsidP="00685481">
      <w:pPr>
        <w:pStyle w:val="Normalweb"/>
        <w:jc w:val="center"/>
      </w:pPr>
      <w:r>
        <w:rPr>
          <w:rFonts w:ascii="TimesNewRoman" w:hAnsi="TimesNewRoman"/>
        </w:rPr>
        <w:t xml:space="preserve">ARRÊT DU </w:t>
      </w:r>
      <w:r>
        <w:rPr>
          <w:rFonts w:ascii="TimesNewRoman,Bold" w:hAnsi="TimesNewRoman,Bold"/>
        </w:rPr>
        <w:t>26 NOVEMBRE 2015</w:t>
      </w:r>
    </w:p>
    <w:p w14:paraId="3E2F8E1C" w14:textId="77777777" w:rsidR="00685481" w:rsidRDefault="00685481" w:rsidP="00685481">
      <w:pPr>
        <w:pStyle w:val="Normalweb"/>
      </w:pPr>
      <w:r>
        <w:rPr>
          <w:rFonts w:ascii="TimesNewRoman,Italic" w:hAnsi="TimesNewRoman,Italic"/>
          <w:color w:val="FF0000"/>
        </w:rPr>
        <w:t xml:space="preserve">APPELANTE : </w:t>
      </w:r>
      <w:r>
        <w:rPr>
          <w:rFonts w:ascii="TimesNewRoman,Bold" w:hAnsi="TimesNewRoman,Bold"/>
        </w:rPr>
        <w:t xml:space="preserve">Mlle X </w:t>
      </w:r>
    </w:p>
    <w:p w14:paraId="389C2521" w14:textId="77777777" w:rsidR="00685481" w:rsidRDefault="00685481" w:rsidP="00685481">
      <w:pPr>
        <w:pStyle w:val="Normalweb"/>
      </w:pPr>
      <w:r>
        <w:rPr>
          <w:rFonts w:ascii="TimesNewRoman" w:hAnsi="TimesNewRoman"/>
        </w:rPr>
        <w:t>IMPRO “ LE SAULCHOIR “</w:t>
      </w:r>
      <w:r>
        <w:rPr>
          <w:rFonts w:ascii="MingLiU" w:eastAsia="MingLiU" w:hAnsi="MingLiU" w:cs="MingLiU"/>
        </w:rPr>
        <w:br/>
      </w:r>
      <w:r>
        <w:rPr>
          <w:rFonts w:ascii="TimesNewRoman" w:hAnsi="TimesNewRoman"/>
        </w:rPr>
        <w:t>2 RUE DU SAULCHOIR 7540 KAIN</w:t>
      </w:r>
      <w:r>
        <w:rPr>
          <w:rFonts w:ascii="MingLiU" w:eastAsia="MingLiU" w:hAnsi="MingLiU" w:cs="MingLiU"/>
        </w:rPr>
        <w:br/>
      </w:r>
      <w:r>
        <w:rPr>
          <w:rFonts w:ascii="TimesNewRoman" w:hAnsi="TimesNewRoman"/>
        </w:rPr>
        <w:t>77000 BELGIQUE</w:t>
      </w:r>
      <w:r>
        <w:rPr>
          <w:rFonts w:ascii="MingLiU" w:eastAsia="MingLiU" w:hAnsi="MingLiU" w:cs="MingLiU"/>
        </w:rPr>
        <w:br/>
      </w:r>
      <w:r>
        <w:rPr>
          <w:rFonts w:ascii="TimesNewRoman" w:hAnsi="TimesNewRoman"/>
        </w:rPr>
        <w:t>non comparante</w:t>
      </w:r>
      <w:r>
        <w:rPr>
          <w:rFonts w:ascii="MingLiU" w:eastAsia="MingLiU" w:hAnsi="MingLiU" w:cs="MingLiU"/>
        </w:rPr>
        <w:t xml:space="preserve">, </w:t>
      </w:r>
      <w:proofErr w:type="spellStart"/>
      <w:r>
        <w:rPr>
          <w:rFonts w:ascii="TimesNewRoman" w:hAnsi="TimesNewRoman"/>
        </w:rPr>
        <w:t>représentée</w:t>
      </w:r>
      <w:proofErr w:type="spellEnd"/>
      <w:r>
        <w:rPr>
          <w:rFonts w:ascii="TimesNewRoman" w:hAnsi="TimesNewRoman"/>
        </w:rPr>
        <w:t xml:space="preserve"> par Me Christelle MATHIEU, avocate au barreau de VALENCIENNES </w:t>
      </w:r>
    </w:p>
    <w:p w14:paraId="1D34F948" w14:textId="59494332" w:rsidR="00685481" w:rsidRDefault="00685481" w:rsidP="00685481">
      <w:pPr>
        <w:pStyle w:val="Normalweb"/>
      </w:pPr>
      <w:r>
        <w:rPr>
          <w:rFonts w:ascii="TimesNewRoman" w:hAnsi="TimesNewRoman"/>
        </w:rPr>
        <w:t>(</w:t>
      </w:r>
      <w:proofErr w:type="spellStart"/>
      <w:proofErr w:type="gramStart"/>
      <w:r>
        <w:rPr>
          <w:rFonts w:ascii="TimesNewRoman" w:hAnsi="TimesNewRoman"/>
        </w:rPr>
        <w:t>bénéficie</w:t>
      </w:r>
      <w:proofErr w:type="spellEnd"/>
      <w:proofErr w:type="gramEnd"/>
      <w:r>
        <w:rPr>
          <w:rFonts w:ascii="TimesNewRoman" w:hAnsi="TimesNewRoman"/>
        </w:rPr>
        <w:t xml:space="preserve"> d’une aide juridictionnelle totale n° 591780022015010513 du 03/11/2015 </w:t>
      </w:r>
      <w:proofErr w:type="spellStart"/>
      <w:r>
        <w:rPr>
          <w:rFonts w:ascii="TimesNewRoman" w:hAnsi="TimesNewRoman"/>
        </w:rPr>
        <w:t>accordée</w:t>
      </w:r>
      <w:proofErr w:type="spellEnd"/>
      <w:r>
        <w:rPr>
          <w:rFonts w:ascii="TimesNewRoman" w:hAnsi="TimesNewRoman"/>
        </w:rPr>
        <w:t xml:space="preserve"> par le bureau d’aide juridictionnelle de DOUAI) </w:t>
      </w:r>
    </w:p>
    <w:p w14:paraId="144BFF86" w14:textId="77777777" w:rsidR="00685481" w:rsidRDefault="00685481" w:rsidP="00685481">
      <w:pPr>
        <w:pStyle w:val="Normalweb"/>
      </w:pPr>
      <w:r>
        <w:rPr>
          <w:rFonts w:ascii="TimesNewRoman,Italic" w:hAnsi="TimesNewRoman,Italic"/>
          <w:color w:val="FF0000"/>
        </w:rPr>
        <w:t xml:space="preserve">AUTRES PARTIES INTERVENANTES : </w:t>
      </w:r>
    </w:p>
    <w:p w14:paraId="25CAFC09" w14:textId="77777777" w:rsidR="00685481" w:rsidRDefault="00685481" w:rsidP="00685481">
      <w:pPr>
        <w:pStyle w:val="Normalweb"/>
      </w:pPr>
      <w:r>
        <w:rPr>
          <w:rFonts w:ascii="TimesNewRoman,Bold" w:hAnsi="TimesNewRoman,Bold"/>
        </w:rPr>
        <w:t xml:space="preserve">L’UTPAS DE CONDÉ SUR L’ESCAUT </w:t>
      </w:r>
    </w:p>
    <w:p w14:paraId="1FC4CD44" w14:textId="7733ACF9" w:rsidR="00685481" w:rsidRDefault="00685481" w:rsidP="00685481">
      <w:pPr>
        <w:pStyle w:val="Normalweb"/>
      </w:pPr>
      <w:r>
        <w:rPr>
          <w:rFonts w:ascii="TimesNewRoman" w:hAnsi="TimesNewRoman"/>
        </w:rPr>
        <w:t>4 PLACE VERTE</w:t>
      </w:r>
      <w:r>
        <w:rPr>
          <w:rFonts w:ascii="TimesNewRoman" w:hAnsi="TimesNewRoman"/>
        </w:rPr>
        <w:br/>
        <w:t xml:space="preserve">59163 CONDÉ SUR L’ESCAUT non comparant </w:t>
      </w:r>
    </w:p>
    <w:p w14:paraId="0A45466D" w14:textId="4D6E0614" w:rsidR="00685481" w:rsidRDefault="00685481" w:rsidP="00685481">
      <w:pPr>
        <w:pStyle w:val="Normalweb"/>
      </w:pPr>
      <w:r>
        <w:rPr>
          <w:rFonts w:ascii="TimesNewRoman,Bold" w:hAnsi="TimesNewRoman,Bold"/>
        </w:rPr>
        <w:t xml:space="preserve">M. LE PRÉSIDENT DU CONSEIL GÉNÉRAL DU NORD </w:t>
      </w:r>
      <w:r>
        <w:rPr>
          <w:rFonts w:ascii="TimesNewRoman" w:hAnsi="TimesNewRoman"/>
        </w:rPr>
        <w:t>113 RUE LOMPR</w:t>
      </w:r>
      <w:r>
        <w:rPr>
          <w:rFonts w:ascii="TimesNewRoman" w:hAnsi="TimesNewRoman"/>
        </w:rPr>
        <w:t>EZ</w:t>
      </w:r>
      <w:r>
        <w:rPr>
          <w:rFonts w:ascii="TimesNewRoman" w:hAnsi="TimesNewRoman"/>
        </w:rPr>
        <w:br/>
        <w:t>59300 VALENCIENNES</w:t>
      </w:r>
      <w:r>
        <w:rPr>
          <w:rFonts w:ascii="TimesNewRoman" w:hAnsi="TimesNewRoman"/>
        </w:rPr>
        <w:br/>
        <w:t xml:space="preserve">comparant, </w:t>
      </w:r>
      <w:bookmarkStart w:id="0" w:name="_GoBack"/>
      <w:bookmarkEnd w:id="0"/>
      <w:proofErr w:type="spellStart"/>
      <w:r>
        <w:rPr>
          <w:rFonts w:ascii="TimesNewRoman" w:hAnsi="TimesNewRoman"/>
        </w:rPr>
        <w:t>représente</w:t>
      </w:r>
      <w:proofErr w:type="spellEnd"/>
      <w:r>
        <w:rPr>
          <w:rFonts w:ascii="TimesNewRoman" w:hAnsi="TimesNewRoman"/>
        </w:rPr>
        <w:t xml:space="preserve">́ par Mme </w:t>
      </w:r>
      <w:proofErr w:type="spellStart"/>
      <w:r>
        <w:rPr>
          <w:rFonts w:ascii="TimesNewRoman" w:hAnsi="TimesNewRoman"/>
        </w:rPr>
        <w:t>Thérèse</w:t>
      </w:r>
      <w:proofErr w:type="spellEnd"/>
      <w:r>
        <w:rPr>
          <w:rFonts w:ascii="TimesNewRoman" w:hAnsi="TimesNewRoman"/>
        </w:rPr>
        <w:t xml:space="preserve"> DIEVART (responsable secteur DTPAS Valenciennes) </w:t>
      </w:r>
    </w:p>
    <w:p w14:paraId="1EAB80E4" w14:textId="77777777" w:rsidR="00685481" w:rsidRDefault="00685481" w:rsidP="00685481">
      <w:pPr>
        <w:pStyle w:val="Normalweb"/>
      </w:pPr>
      <w:r>
        <w:rPr>
          <w:rFonts w:ascii="TimesNewRoman,BoldItalic" w:hAnsi="TimesNewRoman,BoldItalic"/>
        </w:rPr>
        <w:t xml:space="preserve">COMPOSITION DE LA COUR LORS DES DEBATS ET DU DELIBERE </w:t>
      </w:r>
    </w:p>
    <w:p w14:paraId="347C74A2" w14:textId="77777777" w:rsidR="00685481" w:rsidRDefault="00685481" w:rsidP="00685481">
      <w:pPr>
        <w:pStyle w:val="Normalweb"/>
      </w:pPr>
      <w:r>
        <w:rPr>
          <w:rFonts w:ascii="TimesNewRoman,Bold" w:hAnsi="TimesNewRoman,Bold"/>
        </w:rPr>
        <w:t xml:space="preserve">Thierry VERHEYDE, </w:t>
      </w:r>
      <w:r>
        <w:rPr>
          <w:rFonts w:ascii="TimesNewRoman" w:hAnsi="TimesNewRoman"/>
        </w:rPr>
        <w:t xml:space="preserve">conseiller </w:t>
      </w:r>
      <w:proofErr w:type="spellStart"/>
      <w:r>
        <w:rPr>
          <w:rFonts w:ascii="TimesNewRoman" w:hAnsi="TimesNewRoman"/>
        </w:rPr>
        <w:t>délégue</w:t>
      </w:r>
      <w:proofErr w:type="spellEnd"/>
      <w:r>
        <w:rPr>
          <w:rFonts w:ascii="TimesNewRoman" w:hAnsi="TimesNewRoman"/>
        </w:rPr>
        <w:t xml:space="preserve">́ à la protection des majeurs, faisant fonction de </w:t>
      </w:r>
      <w:proofErr w:type="spellStart"/>
      <w:r>
        <w:rPr>
          <w:rFonts w:ascii="TimesNewRoman" w:hAnsi="TimesNewRoman"/>
        </w:rPr>
        <w:t>Président</w:t>
      </w:r>
      <w:proofErr w:type="spellEnd"/>
      <w:r>
        <w:rPr>
          <w:rFonts w:ascii="TimesNewRoman" w:hAnsi="TimesNewRoman"/>
        </w:rPr>
        <w:t xml:space="preserve">, </w:t>
      </w:r>
      <w:proofErr w:type="spellStart"/>
      <w:r>
        <w:rPr>
          <w:rFonts w:ascii="TimesNewRoman" w:hAnsi="TimesNewRoman"/>
        </w:rPr>
        <w:t>désigne</w:t>
      </w:r>
      <w:proofErr w:type="spellEnd"/>
      <w:r>
        <w:rPr>
          <w:rFonts w:ascii="TimesNewRoman" w:hAnsi="TimesNewRoman"/>
        </w:rPr>
        <w:t xml:space="preserve">́ suivant ordonnance du Premier </w:t>
      </w:r>
      <w:proofErr w:type="spellStart"/>
      <w:r>
        <w:rPr>
          <w:rFonts w:ascii="TimesNewRoman" w:hAnsi="TimesNewRoman"/>
        </w:rPr>
        <w:t>Président</w:t>
      </w:r>
      <w:proofErr w:type="spellEnd"/>
      <w:r>
        <w:rPr>
          <w:rFonts w:ascii="TimesNewRoman" w:hAnsi="TimesNewRoman"/>
        </w:rPr>
        <w:t xml:space="preserve"> de la cour d'appel de DOUAI en date du 18 </w:t>
      </w:r>
      <w:proofErr w:type="spellStart"/>
      <w:r>
        <w:rPr>
          <w:rFonts w:ascii="TimesNewRoman" w:hAnsi="TimesNewRoman"/>
        </w:rPr>
        <w:t>décembre</w:t>
      </w:r>
      <w:proofErr w:type="spellEnd"/>
      <w:r>
        <w:rPr>
          <w:rFonts w:ascii="TimesNewRoman" w:hAnsi="TimesNewRoman"/>
        </w:rPr>
        <w:t xml:space="preserve"> 2014. </w:t>
      </w:r>
    </w:p>
    <w:p w14:paraId="25934178" w14:textId="77777777" w:rsidR="00685481" w:rsidRDefault="00685481" w:rsidP="00685481">
      <w:pPr>
        <w:pStyle w:val="Normalweb"/>
      </w:pPr>
      <w:r>
        <w:rPr>
          <w:rFonts w:ascii="TimesNewRoman,Bold" w:hAnsi="TimesNewRoman,Bold"/>
        </w:rPr>
        <w:t>Mathilde VALIN</w:t>
      </w:r>
      <w:r>
        <w:rPr>
          <w:rFonts w:ascii="TimesNewRoman" w:hAnsi="TimesNewRoman"/>
        </w:rPr>
        <w:t xml:space="preserve">, </w:t>
      </w:r>
      <w:r>
        <w:rPr>
          <w:rFonts w:ascii="TimesNewRoman,Bold" w:hAnsi="TimesNewRoman,Bold"/>
        </w:rPr>
        <w:t xml:space="preserve">Emmanuelle BOUTIE, </w:t>
      </w:r>
      <w:proofErr w:type="spellStart"/>
      <w:r>
        <w:rPr>
          <w:rFonts w:ascii="TimesNewRoman" w:hAnsi="TimesNewRoman"/>
        </w:rPr>
        <w:t>conseillères</w:t>
      </w:r>
      <w:proofErr w:type="spellEnd"/>
      <w:r>
        <w:rPr>
          <w:rFonts w:ascii="TimesNewRoman" w:hAnsi="TimesNewRoman"/>
        </w:rPr>
        <w:t>,</w:t>
      </w:r>
      <w:r>
        <w:rPr>
          <w:rFonts w:ascii="TimesNewRoman" w:hAnsi="TimesNewRoman"/>
        </w:rPr>
        <w:br/>
      </w:r>
      <w:r>
        <w:rPr>
          <w:rFonts w:ascii="TimesNewRoman,Bold" w:hAnsi="TimesNewRoman,Bold"/>
        </w:rPr>
        <w:t>Danielle PRZYBYLSKI</w:t>
      </w:r>
      <w:r>
        <w:rPr>
          <w:rFonts w:ascii="TimesNewRoman" w:hAnsi="TimesNewRoman"/>
        </w:rPr>
        <w:t xml:space="preserve">, </w:t>
      </w:r>
      <w:proofErr w:type="spellStart"/>
      <w:r>
        <w:rPr>
          <w:rFonts w:ascii="TimesNewRoman" w:hAnsi="TimesNewRoman"/>
        </w:rPr>
        <w:t>greffière</w:t>
      </w:r>
      <w:proofErr w:type="spellEnd"/>
      <w:r>
        <w:rPr>
          <w:rFonts w:ascii="TimesNewRoman" w:hAnsi="TimesNewRoman"/>
        </w:rPr>
        <w:t xml:space="preserve"> </w:t>
      </w:r>
      <w:proofErr w:type="spellStart"/>
      <w:r>
        <w:rPr>
          <w:rFonts w:ascii="TimesNewRoman" w:hAnsi="TimesNewRoman"/>
        </w:rPr>
        <w:t>présente</w:t>
      </w:r>
      <w:proofErr w:type="spellEnd"/>
      <w:r>
        <w:rPr>
          <w:rFonts w:ascii="TimesNewRoman" w:hAnsi="TimesNewRoman"/>
        </w:rPr>
        <w:t xml:space="preserve"> aux </w:t>
      </w:r>
      <w:proofErr w:type="spellStart"/>
      <w:r>
        <w:rPr>
          <w:rFonts w:ascii="TimesNewRoman" w:hAnsi="TimesNewRoman"/>
        </w:rPr>
        <w:t>débats</w:t>
      </w:r>
      <w:proofErr w:type="spellEnd"/>
      <w:r>
        <w:rPr>
          <w:rFonts w:ascii="TimesNewRoman" w:hAnsi="TimesNewRoman"/>
        </w:rPr>
        <w:t xml:space="preserve"> et au prononcé de l’</w:t>
      </w:r>
      <w:proofErr w:type="spellStart"/>
      <w:r>
        <w:rPr>
          <w:rFonts w:ascii="TimesNewRoman" w:hAnsi="TimesNewRoman"/>
        </w:rPr>
        <w:t>arrêt</w:t>
      </w:r>
      <w:proofErr w:type="spellEnd"/>
      <w:r>
        <w:rPr>
          <w:rFonts w:ascii="TimesNewRoman" w:hAnsi="TimesNewRoman"/>
        </w:rPr>
        <w:t xml:space="preserve">, </w:t>
      </w:r>
    </w:p>
    <w:p w14:paraId="1D437189" w14:textId="77777777" w:rsidR="00685481" w:rsidRDefault="00685481" w:rsidP="00685481">
      <w:pPr>
        <w:pStyle w:val="Normalweb"/>
      </w:pPr>
      <w:r>
        <w:rPr>
          <w:rFonts w:ascii="TimesNewRoman" w:hAnsi="TimesNewRoman"/>
        </w:rPr>
        <w:t xml:space="preserve">Les </w:t>
      </w:r>
      <w:proofErr w:type="spellStart"/>
      <w:r>
        <w:rPr>
          <w:rFonts w:ascii="TimesNewRoman" w:hAnsi="TimesNewRoman"/>
        </w:rPr>
        <w:t>débats</w:t>
      </w:r>
      <w:proofErr w:type="spellEnd"/>
      <w:r>
        <w:rPr>
          <w:rFonts w:ascii="TimesNewRoman" w:hAnsi="TimesNewRoman"/>
        </w:rPr>
        <w:t xml:space="preserve"> ont eu lieu en chambre du conseil à l'audience du 5 novembre 2015, au cours de laquelle Thierry VERHEYDE a </w:t>
      </w:r>
      <w:proofErr w:type="spellStart"/>
      <w:r>
        <w:rPr>
          <w:rFonts w:ascii="TimesNewRoman" w:hAnsi="TimesNewRoman"/>
        </w:rPr>
        <w:t>éte</w:t>
      </w:r>
      <w:proofErr w:type="spellEnd"/>
      <w:r>
        <w:rPr>
          <w:rFonts w:ascii="TimesNewRoman" w:hAnsi="TimesNewRoman"/>
        </w:rPr>
        <w:t xml:space="preserve">́ entendu en son rapport. </w:t>
      </w:r>
    </w:p>
    <w:p w14:paraId="3F675F8C" w14:textId="77777777" w:rsidR="00685481" w:rsidRDefault="00685481" w:rsidP="00685481">
      <w:pPr>
        <w:pStyle w:val="Normalweb"/>
      </w:pPr>
      <w:r>
        <w:rPr>
          <w:rFonts w:ascii="TimesNewRoman" w:hAnsi="TimesNewRoman"/>
        </w:rPr>
        <w:t xml:space="preserve">Le dossier a </w:t>
      </w:r>
      <w:proofErr w:type="spellStart"/>
      <w:r>
        <w:rPr>
          <w:rFonts w:ascii="TimesNewRoman" w:hAnsi="TimesNewRoman"/>
        </w:rPr>
        <w:t>éte</w:t>
      </w:r>
      <w:proofErr w:type="spellEnd"/>
      <w:r>
        <w:rPr>
          <w:rFonts w:ascii="TimesNewRoman" w:hAnsi="TimesNewRoman"/>
        </w:rPr>
        <w:t xml:space="preserve">́ communiqué avant l'audience des </w:t>
      </w:r>
      <w:proofErr w:type="spellStart"/>
      <w:r>
        <w:rPr>
          <w:rFonts w:ascii="TimesNewRoman" w:hAnsi="TimesNewRoman"/>
        </w:rPr>
        <w:t>débats</w:t>
      </w:r>
      <w:proofErr w:type="spellEnd"/>
      <w:r>
        <w:rPr>
          <w:rFonts w:ascii="TimesNewRoman" w:hAnsi="TimesNewRoman"/>
        </w:rPr>
        <w:t xml:space="preserve"> au </w:t>
      </w:r>
      <w:proofErr w:type="spellStart"/>
      <w:r>
        <w:rPr>
          <w:rFonts w:ascii="TimesNewRoman" w:hAnsi="TimesNewRoman"/>
        </w:rPr>
        <w:t>ministère</w:t>
      </w:r>
      <w:proofErr w:type="spellEnd"/>
      <w:r>
        <w:rPr>
          <w:rFonts w:ascii="TimesNewRoman" w:hAnsi="TimesNewRoman"/>
        </w:rPr>
        <w:t xml:space="preserve"> public </w:t>
      </w:r>
      <w:proofErr w:type="spellStart"/>
      <w:r>
        <w:rPr>
          <w:rFonts w:ascii="TimesNewRoman" w:hAnsi="TimesNewRoman"/>
        </w:rPr>
        <w:t>près</w:t>
      </w:r>
      <w:proofErr w:type="spellEnd"/>
      <w:r>
        <w:rPr>
          <w:rFonts w:ascii="TimesNewRoman" w:hAnsi="TimesNewRoman"/>
        </w:rPr>
        <w:t xml:space="preserve"> la cour d'appel de DOUAI, qui a </w:t>
      </w:r>
      <w:proofErr w:type="spellStart"/>
      <w:r>
        <w:rPr>
          <w:rFonts w:ascii="TimesNewRoman" w:hAnsi="TimesNewRoman"/>
        </w:rPr>
        <w:t>également</w:t>
      </w:r>
      <w:proofErr w:type="spellEnd"/>
      <w:r>
        <w:rPr>
          <w:rFonts w:ascii="TimesNewRoman" w:hAnsi="TimesNewRoman"/>
        </w:rPr>
        <w:t xml:space="preserve"> </w:t>
      </w:r>
      <w:proofErr w:type="spellStart"/>
      <w:r>
        <w:rPr>
          <w:rFonts w:ascii="TimesNewRoman" w:hAnsi="TimesNewRoman"/>
        </w:rPr>
        <w:t>éte</w:t>
      </w:r>
      <w:proofErr w:type="spellEnd"/>
      <w:r>
        <w:rPr>
          <w:rFonts w:ascii="TimesNewRoman" w:hAnsi="TimesNewRoman"/>
        </w:rPr>
        <w:t xml:space="preserve">́ avisé de la date de cette audience, à laquelle il n'a pas comparu. </w:t>
      </w:r>
    </w:p>
    <w:p w14:paraId="7BC96256" w14:textId="77777777" w:rsidR="00685481" w:rsidRDefault="00685481" w:rsidP="00685481">
      <w:pPr>
        <w:pStyle w:val="Normalweb"/>
      </w:pPr>
      <w:r>
        <w:rPr>
          <w:rFonts w:ascii="TimesNewRoman" w:hAnsi="TimesNewRoman"/>
        </w:rPr>
        <w:lastRenderedPageBreak/>
        <w:t xml:space="preserve">A l’issue des </w:t>
      </w:r>
      <w:proofErr w:type="spellStart"/>
      <w:r>
        <w:rPr>
          <w:rFonts w:ascii="TimesNewRoman" w:hAnsi="TimesNewRoman"/>
        </w:rPr>
        <w:t>débats</w:t>
      </w:r>
      <w:proofErr w:type="spellEnd"/>
      <w:r>
        <w:rPr>
          <w:rFonts w:ascii="TimesNewRoman" w:hAnsi="TimesNewRoman"/>
        </w:rPr>
        <w:t xml:space="preserve">, le </w:t>
      </w:r>
      <w:proofErr w:type="spellStart"/>
      <w:r>
        <w:rPr>
          <w:rFonts w:ascii="TimesNewRoman" w:hAnsi="TimesNewRoman"/>
        </w:rPr>
        <w:t>président</w:t>
      </w:r>
      <w:proofErr w:type="spellEnd"/>
      <w:r>
        <w:rPr>
          <w:rFonts w:ascii="TimesNewRoman" w:hAnsi="TimesNewRoman"/>
        </w:rPr>
        <w:t xml:space="preserve"> a avisé les parties </w:t>
      </w:r>
      <w:proofErr w:type="spellStart"/>
      <w:r>
        <w:rPr>
          <w:rFonts w:ascii="TimesNewRoman" w:hAnsi="TimesNewRoman"/>
        </w:rPr>
        <w:t>présentes</w:t>
      </w:r>
      <w:proofErr w:type="spellEnd"/>
      <w:r>
        <w:rPr>
          <w:rFonts w:ascii="TimesNewRoman" w:hAnsi="TimesNewRoman"/>
        </w:rPr>
        <w:t xml:space="preserve"> que l’</w:t>
      </w:r>
      <w:proofErr w:type="spellStart"/>
      <w:r>
        <w:rPr>
          <w:rFonts w:ascii="TimesNewRoman" w:hAnsi="TimesNewRoman"/>
        </w:rPr>
        <w:t>arrêt</w:t>
      </w:r>
      <w:proofErr w:type="spellEnd"/>
      <w:r>
        <w:rPr>
          <w:rFonts w:ascii="TimesNewRoman" w:hAnsi="TimesNewRoman"/>
        </w:rPr>
        <w:t xml:space="preserve"> serait prononcé par sa mise à disposition au greffe de la cour d’appel de Douai à la date du </w:t>
      </w:r>
      <w:r>
        <w:rPr>
          <w:rFonts w:ascii="TimesNewRoman,Bold" w:hAnsi="TimesNewRoman,Bold"/>
        </w:rPr>
        <w:t>26 NOVEMBRE 2015</w:t>
      </w:r>
      <w:r>
        <w:rPr>
          <w:rFonts w:ascii="TimesNewRoman" w:hAnsi="TimesNewRoman"/>
        </w:rPr>
        <w:t xml:space="preserve">. </w:t>
      </w:r>
    </w:p>
    <w:p w14:paraId="7E9F5EEB" w14:textId="77777777" w:rsidR="00685481" w:rsidRDefault="00685481" w:rsidP="003108EE">
      <w:pPr>
        <w:pStyle w:val="Normalweb"/>
      </w:pPr>
    </w:p>
    <w:p w14:paraId="5B82BF51" w14:textId="77777777" w:rsidR="003108EE" w:rsidRDefault="003108EE" w:rsidP="003108EE">
      <w:pPr>
        <w:pStyle w:val="Normalweb"/>
      </w:pPr>
      <w:r>
        <w:rPr>
          <w:rFonts w:ascii="TimesNewRoman,Bold" w:hAnsi="TimesNewRoman,Bold"/>
        </w:rPr>
        <w:t xml:space="preserve">ARRÊT CONTRADICTOIRE, </w:t>
      </w:r>
      <w:r>
        <w:rPr>
          <w:rFonts w:ascii="TimesNewRoman" w:hAnsi="TimesNewRoman"/>
        </w:rPr>
        <w:t xml:space="preserve">prononcé hors la </w:t>
      </w:r>
      <w:proofErr w:type="spellStart"/>
      <w:r>
        <w:rPr>
          <w:rFonts w:ascii="TimesNewRoman" w:hAnsi="TimesNewRoman"/>
        </w:rPr>
        <w:t>présence</w:t>
      </w:r>
      <w:proofErr w:type="spellEnd"/>
      <w:r>
        <w:rPr>
          <w:rFonts w:ascii="TimesNewRoman" w:hAnsi="TimesNewRoman"/>
        </w:rPr>
        <w:t xml:space="preserve"> du public par sa mise à disposition </w:t>
      </w:r>
      <w:proofErr w:type="gramStart"/>
      <w:r>
        <w:rPr>
          <w:rFonts w:ascii="TimesNewRoman" w:hAnsi="TimesNewRoman"/>
        </w:rPr>
        <w:t>au</w:t>
      </w:r>
      <w:proofErr w:type="gramEnd"/>
      <w:r>
        <w:rPr>
          <w:rFonts w:ascii="TimesNewRoman" w:hAnsi="TimesNewRoman"/>
        </w:rPr>
        <w:t xml:space="preserve"> greffe de la cour d'appel, les parties ayant </w:t>
      </w:r>
      <w:proofErr w:type="spellStart"/>
      <w:r>
        <w:rPr>
          <w:rFonts w:ascii="TimesNewRoman" w:hAnsi="TimesNewRoman"/>
        </w:rPr>
        <w:t>éte</w:t>
      </w:r>
      <w:proofErr w:type="spellEnd"/>
      <w:r>
        <w:rPr>
          <w:rFonts w:ascii="TimesNewRoman" w:hAnsi="TimesNewRoman"/>
        </w:rPr>
        <w:t xml:space="preserve">́ </w:t>
      </w:r>
      <w:proofErr w:type="spellStart"/>
      <w:r>
        <w:rPr>
          <w:rFonts w:ascii="TimesNewRoman" w:hAnsi="TimesNewRoman"/>
        </w:rPr>
        <w:t>préalablement</w:t>
      </w:r>
      <w:proofErr w:type="spellEnd"/>
      <w:r>
        <w:rPr>
          <w:rFonts w:ascii="TimesNewRoman" w:hAnsi="TimesNewRoman"/>
        </w:rPr>
        <w:t xml:space="preserve"> </w:t>
      </w:r>
      <w:proofErr w:type="spellStart"/>
      <w:r>
        <w:rPr>
          <w:rFonts w:ascii="TimesNewRoman" w:hAnsi="TimesNewRoman"/>
        </w:rPr>
        <w:t>avisées</w:t>
      </w:r>
      <w:proofErr w:type="spellEnd"/>
      <w:r>
        <w:rPr>
          <w:rFonts w:ascii="TimesNewRoman" w:hAnsi="TimesNewRoman"/>
        </w:rPr>
        <w:t xml:space="preserve"> dans les conditions </w:t>
      </w:r>
      <w:proofErr w:type="spellStart"/>
      <w:r>
        <w:rPr>
          <w:rFonts w:ascii="TimesNewRoman" w:hAnsi="TimesNewRoman"/>
        </w:rPr>
        <w:t>prévues</w:t>
      </w:r>
      <w:proofErr w:type="spellEnd"/>
      <w:r>
        <w:rPr>
          <w:rFonts w:ascii="TimesNewRoman" w:hAnsi="TimesNewRoman"/>
        </w:rPr>
        <w:t xml:space="preserve"> par l'article 450 </w:t>
      </w:r>
      <w:proofErr w:type="spellStart"/>
      <w:r>
        <w:rPr>
          <w:rFonts w:ascii="TimesNewRoman" w:hAnsi="TimesNewRoman"/>
        </w:rPr>
        <w:t>alinéa</w:t>
      </w:r>
      <w:proofErr w:type="spellEnd"/>
      <w:r>
        <w:rPr>
          <w:rFonts w:ascii="TimesNewRoman" w:hAnsi="TimesNewRoman"/>
        </w:rPr>
        <w:t xml:space="preserve"> 2 du Code de </w:t>
      </w:r>
      <w:proofErr w:type="spellStart"/>
      <w:r>
        <w:rPr>
          <w:rFonts w:ascii="TimesNewRoman" w:hAnsi="TimesNewRoman"/>
        </w:rPr>
        <w:t>Procédure</w:t>
      </w:r>
      <w:proofErr w:type="spellEnd"/>
      <w:r>
        <w:rPr>
          <w:rFonts w:ascii="TimesNewRoman" w:hAnsi="TimesNewRoman"/>
        </w:rPr>
        <w:t xml:space="preserve"> Civile. </w:t>
      </w:r>
    </w:p>
    <w:p w14:paraId="41F25BFE" w14:textId="77777777" w:rsidR="003108EE" w:rsidRDefault="003108EE" w:rsidP="003108EE">
      <w:pPr>
        <w:pStyle w:val="Normalweb"/>
      </w:pPr>
      <w:r>
        <w:rPr>
          <w:rFonts w:ascii="TimesNewRoman" w:hAnsi="TimesNewRoman"/>
        </w:rPr>
        <w:t xml:space="preserve">A l’issue des </w:t>
      </w:r>
      <w:proofErr w:type="spellStart"/>
      <w:r>
        <w:rPr>
          <w:rFonts w:ascii="TimesNewRoman" w:hAnsi="TimesNewRoman"/>
        </w:rPr>
        <w:t>débats</w:t>
      </w:r>
      <w:proofErr w:type="spellEnd"/>
      <w:r>
        <w:rPr>
          <w:rFonts w:ascii="TimesNewRoman" w:hAnsi="TimesNewRoman"/>
        </w:rPr>
        <w:t xml:space="preserve">, le </w:t>
      </w:r>
      <w:proofErr w:type="spellStart"/>
      <w:r>
        <w:rPr>
          <w:rFonts w:ascii="TimesNewRoman" w:hAnsi="TimesNewRoman"/>
        </w:rPr>
        <w:t>président</w:t>
      </w:r>
      <w:proofErr w:type="spellEnd"/>
      <w:r>
        <w:rPr>
          <w:rFonts w:ascii="TimesNewRoman" w:hAnsi="TimesNewRoman"/>
        </w:rPr>
        <w:t xml:space="preserve"> a avisé les parties </w:t>
      </w:r>
      <w:proofErr w:type="spellStart"/>
      <w:r>
        <w:rPr>
          <w:rFonts w:ascii="TimesNewRoman" w:hAnsi="TimesNewRoman"/>
        </w:rPr>
        <w:t>présentes</w:t>
      </w:r>
      <w:proofErr w:type="spellEnd"/>
      <w:r>
        <w:rPr>
          <w:rFonts w:ascii="TimesNewRoman" w:hAnsi="TimesNewRoman"/>
        </w:rPr>
        <w:t xml:space="preserve"> que l’</w:t>
      </w:r>
      <w:proofErr w:type="spellStart"/>
      <w:r>
        <w:rPr>
          <w:rFonts w:ascii="TimesNewRoman" w:hAnsi="TimesNewRoman"/>
        </w:rPr>
        <w:t>arrêt</w:t>
      </w:r>
      <w:proofErr w:type="spellEnd"/>
      <w:r>
        <w:rPr>
          <w:rFonts w:ascii="TimesNewRoman" w:hAnsi="TimesNewRoman"/>
        </w:rPr>
        <w:t xml:space="preserve"> serait prononcé par sa mise à disposition au greffe de la cour d’appel de Douai à la date du </w:t>
      </w:r>
      <w:r>
        <w:rPr>
          <w:rFonts w:ascii="TimesNewRoman,Bold" w:hAnsi="TimesNewRoman,Bold"/>
        </w:rPr>
        <w:t>26 NOVEMBRE 2015</w:t>
      </w:r>
      <w:r>
        <w:rPr>
          <w:rFonts w:ascii="TimesNewRoman" w:hAnsi="TimesNewRoman"/>
        </w:rPr>
        <w:t xml:space="preserve">. </w:t>
      </w:r>
    </w:p>
    <w:p w14:paraId="09C009C0" w14:textId="77777777" w:rsidR="003108EE" w:rsidRDefault="003108EE" w:rsidP="003108EE">
      <w:pPr>
        <w:pStyle w:val="Normalweb"/>
      </w:pPr>
      <w:r>
        <w:rPr>
          <w:rFonts w:ascii="TimesNewRoman,Bold" w:hAnsi="TimesNewRoman,Bold"/>
        </w:rPr>
        <w:t xml:space="preserve">ARRÊT CONTRADICTOIRE, </w:t>
      </w:r>
      <w:r>
        <w:rPr>
          <w:rFonts w:ascii="TimesNewRoman" w:hAnsi="TimesNewRoman"/>
        </w:rPr>
        <w:t xml:space="preserve">prononcé hors la </w:t>
      </w:r>
      <w:proofErr w:type="spellStart"/>
      <w:r>
        <w:rPr>
          <w:rFonts w:ascii="TimesNewRoman" w:hAnsi="TimesNewRoman"/>
        </w:rPr>
        <w:t>présence</w:t>
      </w:r>
      <w:proofErr w:type="spellEnd"/>
      <w:r>
        <w:rPr>
          <w:rFonts w:ascii="TimesNewRoman" w:hAnsi="TimesNewRoman"/>
        </w:rPr>
        <w:t xml:space="preserve"> du public par sa mise à disposition au greffe de la cour d'appel, les parties ayant </w:t>
      </w:r>
      <w:proofErr w:type="spellStart"/>
      <w:r>
        <w:rPr>
          <w:rFonts w:ascii="TimesNewRoman" w:hAnsi="TimesNewRoman"/>
        </w:rPr>
        <w:t>éte</w:t>
      </w:r>
      <w:proofErr w:type="spellEnd"/>
      <w:r>
        <w:rPr>
          <w:rFonts w:ascii="TimesNewRoman" w:hAnsi="TimesNewRoman"/>
        </w:rPr>
        <w:t xml:space="preserve">́ </w:t>
      </w:r>
      <w:proofErr w:type="spellStart"/>
      <w:r>
        <w:rPr>
          <w:rFonts w:ascii="TimesNewRoman" w:hAnsi="TimesNewRoman"/>
        </w:rPr>
        <w:t>préalablement</w:t>
      </w:r>
      <w:proofErr w:type="spellEnd"/>
      <w:r>
        <w:rPr>
          <w:rFonts w:ascii="TimesNewRoman" w:hAnsi="TimesNewRoman"/>
        </w:rPr>
        <w:t xml:space="preserve"> </w:t>
      </w:r>
      <w:proofErr w:type="spellStart"/>
      <w:r>
        <w:rPr>
          <w:rFonts w:ascii="TimesNewRoman" w:hAnsi="TimesNewRoman"/>
        </w:rPr>
        <w:t>avisées</w:t>
      </w:r>
      <w:proofErr w:type="spellEnd"/>
      <w:r>
        <w:rPr>
          <w:rFonts w:ascii="TimesNewRoman" w:hAnsi="TimesNewRoman"/>
        </w:rPr>
        <w:t xml:space="preserve"> dans les conditions </w:t>
      </w:r>
      <w:proofErr w:type="spellStart"/>
      <w:r>
        <w:rPr>
          <w:rFonts w:ascii="TimesNewRoman" w:hAnsi="TimesNewRoman"/>
        </w:rPr>
        <w:t>prévues</w:t>
      </w:r>
      <w:proofErr w:type="spellEnd"/>
      <w:r>
        <w:rPr>
          <w:rFonts w:ascii="TimesNewRoman" w:hAnsi="TimesNewRoman"/>
        </w:rPr>
        <w:t xml:space="preserve"> par l'article 450 </w:t>
      </w:r>
      <w:proofErr w:type="spellStart"/>
      <w:r>
        <w:rPr>
          <w:rFonts w:ascii="TimesNewRoman" w:hAnsi="TimesNewRoman"/>
        </w:rPr>
        <w:t>alinéa</w:t>
      </w:r>
      <w:proofErr w:type="spellEnd"/>
      <w:r>
        <w:rPr>
          <w:rFonts w:ascii="TimesNewRoman" w:hAnsi="TimesNewRoman"/>
        </w:rPr>
        <w:t xml:space="preserve"> 2 du Code de </w:t>
      </w:r>
      <w:proofErr w:type="spellStart"/>
      <w:r>
        <w:rPr>
          <w:rFonts w:ascii="TimesNewRoman" w:hAnsi="TimesNewRoman"/>
        </w:rPr>
        <w:t>Procédure</w:t>
      </w:r>
      <w:proofErr w:type="spellEnd"/>
      <w:r>
        <w:rPr>
          <w:rFonts w:ascii="TimesNewRoman" w:hAnsi="TimesNewRoman"/>
        </w:rPr>
        <w:t xml:space="preserve"> Civile. </w:t>
      </w:r>
    </w:p>
    <w:p w14:paraId="2742C280" w14:textId="77777777" w:rsidR="003108EE" w:rsidRDefault="003108EE" w:rsidP="003108EE">
      <w:pPr>
        <w:pStyle w:val="Normalweb"/>
      </w:pPr>
      <w:r>
        <w:rPr>
          <w:rFonts w:ascii="TimesNewRoman,Bold" w:hAnsi="TimesNewRoman,Bold"/>
        </w:rPr>
        <w:t xml:space="preserve">FAITS, PROCÉDURE, PRÉTENTIONS ET MOYENS DES PARTIES </w:t>
      </w:r>
    </w:p>
    <w:p w14:paraId="472C615F" w14:textId="77777777" w:rsidR="003108EE" w:rsidRDefault="003108EE" w:rsidP="003108EE">
      <w:pPr>
        <w:pStyle w:val="Normalweb"/>
      </w:pPr>
      <w:r>
        <w:rPr>
          <w:rFonts w:ascii="TimesNewRoman" w:hAnsi="TimesNewRoman"/>
        </w:rPr>
        <w:t xml:space="preserve">Par </w:t>
      </w:r>
      <w:proofErr w:type="spellStart"/>
      <w:r>
        <w:rPr>
          <w:rFonts w:ascii="TimesNewRoman" w:hAnsi="TimesNewRoman"/>
        </w:rPr>
        <w:t>requête</w:t>
      </w:r>
      <w:proofErr w:type="spellEnd"/>
      <w:r>
        <w:rPr>
          <w:rFonts w:ascii="TimesNewRoman" w:hAnsi="TimesNewRoman"/>
        </w:rPr>
        <w:t xml:space="preserve"> </w:t>
      </w:r>
      <w:proofErr w:type="spellStart"/>
      <w:r>
        <w:rPr>
          <w:rFonts w:ascii="TimesNewRoman" w:hAnsi="TimesNewRoman"/>
        </w:rPr>
        <w:t>datée</w:t>
      </w:r>
      <w:proofErr w:type="spellEnd"/>
      <w:r>
        <w:rPr>
          <w:rFonts w:ascii="TimesNewRoman" w:hAnsi="TimesNewRoman"/>
        </w:rPr>
        <w:t xml:space="preserve"> du 17 juin 2014, le procureur de la </w:t>
      </w:r>
      <w:proofErr w:type="spellStart"/>
      <w:r>
        <w:rPr>
          <w:rFonts w:ascii="TimesNewRoman" w:hAnsi="TimesNewRoman"/>
        </w:rPr>
        <w:t>République</w:t>
      </w:r>
      <w:proofErr w:type="spellEnd"/>
      <w:r>
        <w:rPr>
          <w:rFonts w:ascii="TimesNewRoman" w:hAnsi="TimesNewRoman"/>
        </w:rPr>
        <w:t xml:space="preserve"> de VILLE avait saisi le juge des tutelles du tribunal d’instance de cette ville d’une demande d’ouverture d’une mesure de protection pour Mlle X, </w:t>
      </w:r>
      <w:proofErr w:type="spellStart"/>
      <w:r>
        <w:rPr>
          <w:rFonts w:ascii="TimesNewRoman" w:hAnsi="TimesNewRoman"/>
        </w:rPr>
        <w:t>née</w:t>
      </w:r>
      <w:proofErr w:type="spellEnd"/>
      <w:r>
        <w:rPr>
          <w:rFonts w:ascii="TimesNewRoman" w:hAnsi="TimesNewRoman"/>
        </w:rPr>
        <w:t xml:space="preserve"> le 18 </w:t>
      </w:r>
      <w:proofErr w:type="spellStart"/>
      <w:r>
        <w:rPr>
          <w:rFonts w:ascii="TimesNewRoman" w:hAnsi="TimesNewRoman"/>
        </w:rPr>
        <w:t>août</w:t>
      </w:r>
      <w:proofErr w:type="spellEnd"/>
      <w:r>
        <w:rPr>
          <w:rFonts w:ascii="TimesNewRoman" w:hAnsi="TimesNewRoman"/>
        </w:rPr>
        <w:t xml:space="preserve"> 1996. </w:t>
      </w:r>
    </w:p>
    <w:p w14:paraId="0CA04E2F" w14:textId="77777777" w:rsidR="003108EE" w:rsidRDefault="003108EE" w:rsidP="003108EE">
      <w:pPr>
        <w:pStyle w:val="Normalweb"/>
      </w:pPr>
      <w:r>
        <w:rPr>
          <w:rFonts w:ascii="TimesNewRoman" w:hAnsi="TimesNewRoman"/>
        </w:rPr>
        <w:t xml:space="preserve">Cette </w:t>
      </w:r>
      <w:proofErr w:type="spellStart"/>
      <w:r>
        <w:rPr>
          <w:rFonts w:ascii="TimesNewRoman" w:hAnsi="TimesNewRoman"/>
        </w:rPr>
        <w:t>requête</w:t>
      </w:r>
      <w:proofErr w:type="spellEnd"/>
      <w:r>
        <w:rPr>
          <w:rFonts w:ascii="TimesNewRoman" w:hAnsi="TimesNewRoman"/>
        </w:rPr>
        <w:t xml:space="preserve"> faisait suite à un signalement du </w:t>
      </w:r>
      <w:proofErr w:type="spellStart"/>
      <w:r>
        <w:rPr>
          <w:rFonts w:ascii="TimesNewRoman" w:hAnsi="TimesNewRoman"/>
        </w:rPr>
        <w:t>pôle</w:t>
      </w:r>
      <w:proofErr w:type="spellEnd"/>
      <w:r>
        <w:rPr>
          <w:rFonts w:ascii="TimesNewRoman" w:hAnsi="TimesNewRoman"/>
        </w:rPr>
        <w:t xml:space="preserve"> enfance famille de la direction territoriale du Valenciennois de la direction </w:t>
      </w:r>
      <w:proofErr w:type="spellStart"/>
      <w:r>
        <w:rPr>
          <w:rFonts w:ascii="TimesNewRoman" w:hAnsi="TimesNewRoman"/>
        </w:rPr>
        <w:t>générale</w:t>
      </w:r>
      <w:proofErr w:type="spellEnd"/>
      <w:r>
        <w:rPr>
          <w:rFonts w:ascii="TimesNewRoman" w:hAnsi="TimesNewRoman"/>
        </w:rPr>
        <w:t xml:space="preserve"> </w:t>
      </w:r>
      <w:proofErr w:type="spellStart"/>
      <w:r>
        <w:rPr>
          <w:rFonts w:ascii="TimesNewRoman" w:hAnsi="TimesNewRoman"/>
        </w:rPr>
        <w:t>chargée</w:t>
      </w:r>
      <w:proofErr w:type="spellEnd"/>
      <w:r>
        <w:rPr>
          <w:rFonts w:ascii="TimesNewRoman" w:hAnsi="TimesNewRoman"/>
        </w:rPr>
        <w:t xml:space="preserve"> de la </w:t>
      </w:r>
      <w:proofErr w:type="spellStart"/>
      <w:r>
        <w:rPr>
          <w:rFonts w:ascii="TimesNewRoman" w:hAnsi="TimesNewRoman"/>
        </w:rPr>
        <w:t>solidarite</w:t>
      </w:r>
      <w:proofErr w:type="spellEnd"/>
      <w:r>
        <w:rPr>
          <w:rFonts w:ascii="TimesNewRoman" w:hAnsi="TimesNewRoman"/>
        </w:rPr>
        <w:t xml:space="preserve">́ du Conseil </w:t>
      </w:r>
      <w:proofErr w:type="spellStart"/>
      <w:r>
        <w:rPr>
          <w:rFonts w:ascii="TimesNewRoman" w:hAnsi="TimesNewRoman"/>
        </w:rPr>
        <w:t>général</w:t>
      </w:r>
      <w:proofErr w:type="spellEnd"/>
      <w:r>
        <w:rPr>
          <w:rFonts w:ascii="TimesNewRoman" w:hAnsi="TimesNewRoman"/>
        </w:rPr>
        <w:t xml:space="preserve"> du Nord. Ce signalement </w:t>
      </w:r>
      <w:proofErr w:type="spellStart"/>
      <w:r>
        <w:rPr>
          <w:rFonts w:ascii="TimesNewRoman" w:hAnsi="TimesNewRoman"/>
        </w:rPr>
        <w:t>précisait</w:t>
      </w:r>
      <w:proofErr w:type="spellEnd"/>
      <w:r>
        <w:rPr>
          <w:rFonts w:ascii="TimesNewRoman" w:hAnsi="TimesNewRoman"/>
        </w:rPr>
        <w:t xml:space="preserve"> que Mlle X </w:t>
      </w:r>
      <w:proofErr w:type="spellStart"/>
      <w:r>
        <w:rPr>
          <w:rFonts w:ascii="TimesNewRoman" w:hAnsi="TimesNewRoman"/>
        </w:rPr>
        <w:t>était</w:t>
      </w:r>
      <w:proofErr w:type="spellEnd"/>
      <w:r>
        <w:rPr>
          <w:rFonts w:ascii="TimesNewRoman" w:hAnsi="TimesNewRoman"/>
        </w:rPr>
        <w:t xml:space="preserve"> </w:t>
      </w:r>
      <w:proofErr w:type="spellStart"/>
      <w:r>
        <w:rPr>
          <w:rFonts w:ascii="TimesNewRoman" w:hAnsi="TimesNewRoman"/>
        </w:rPr>
        <w:t>célibataire</w:t>
      </w:r>
      <w:proofErr w:type="spellEnd"/>
      <w:r>
        <w:rPr>
          <w:rFonts w:ascii="TimesNewRoman" w:hAnsi="TimesNewRoman"/>
        </w:rPr>
        <w:t xml:space="preserve">, avait </w:t>
      </w:r>
      <w:proofErr w:type="spellStart"/>
      <w:r>
        <w:rPr>
          <w:rFonts w:ascii="TimesNewRoman" w:hAnsi="TimesNewRoman"/>
        </w:rPr>
        <w:t>éte</w:t>
      </w:r>
      <w:proofErr w:type="spellEnd"/>
      <w:r>
        <w:rPr>
          <w:rFonts w:ascii="TimesNewRoman" w:hAnsi="TimesNewRoman"/>
        </w:rPr>
        <w:t xml:space="preserve">́ </w:t>
      </w:r>
      <w:proofErr w:type="spellStart"/>
      <w:r>
        <w:rPr>
          <w:rFonts w:ascii="TimesNewRoman" w:hAnsi="TimesNewRoman"/>
        </w:rPr>
        <w:t>confiée</w:t>
      </w:r>
      <w:proofErr w:type="spellEnd"/>
      <w:r>
        <w:rPr>
          <w:rFonts w:ascii="TimesNewRoman" w:hAnsi="TimesNewRoman"/>
        </w:rPr>
        <w:t xml:space="preserve"> au service de l’aide sociale à l’enfance, </w:t>
      </w:r>
      <w:proofErr w:type="spellStart"/>
      <w:r>
        <w:rPr>
          <w:rFonts w:ascii="TimesNewRoman" w:hAnsi="TimesNewRoman"/>
        </w:rPr>
        <w:t>après</w:t>
      </w:r>
      <w:proofErr w:type="spellEnd"/>
      <w:r>
        <w:rPr>
          <w:rFonts w:ascii="TimesNewRoman" w:hAnsi="TimesNewRoman"/>
        </w:rPr>
        <w:t xml:space="preserve"> avoir </w:t>
      </w:r>
      <w:proofErr w:type="spellStart"/>
      <w:r>
        <w:rPr>
          <w:rFonts w:ascii="TimesNewRoman" w:hAnsi="TimesNewRoman"/>
        </w:rPr>
        <w:t>éte</w:t>
      </w:r>
      <w:proofErr w:type="spellEnd"/>
      <w:r>
        <w:rPr>
          <w:rFonts w:ascii="TimesNewRoman" w:hAnsi="TimesNewRoman"/>
        </w:rPr>
        <w:t xml:space="preserve">́ victime d’agressions sexuelles de la part de ses parents, doit percevoir des </w:t>
      </w:r>
      <w:proofErr w:type="spellStart"/>
      <w:r>
        <w:rPr>
          <w:rFonts w:ascii="TimesNewRoman" w:hAnsi="TimesNewRoman"/>
        </w:rPr>
        <w:t>indemnités</w:t>
      </w:r>
      <w:proofErr w:type="spellEnd"/>
      <w:r>
        <w:rPr>
          <w:rFonts w:ascii="TimesNewRoman" w:hAnsi="TimesNewRoman"/>
        </w:rPr>
        <w:t xml:space="preserve"> de ce fait, n’a plus aucun contact avec sa famille et est </w:t>
      </w:r>
      <w:proofErr w:type="spellStart"/>
      <w:r>
        <w:rPr>
          <w:rFonts w:ascii="TimesNewRoman" w:hAnsi="TimesNewRoman"/>
        </w:rPr>
        <w:t>influençable</w:t>
      </w:r>
      <w:proofErr w:type="spellEnd"/>
      <w:r>
        <w:rPr>
          <w:rFonts w:ascii="TimesNewRoman" w:hAnsi="TimesNewRoman"/>
        </w:rPr>
        <w:t xml:space="preserve">. </w:t>
      </w:r>
    </w:p>
    <w:p w14:paraId="7CE41E4A" w14:textId="77777777" w:rsidR="003108EE" w:rsidRDefault="003108EE" w:rsidP="003108EE">
      <w:pPr>
        <w:pStyle w:val="Normalweb"/>
      </w:pPr>
      <w:r>
        <w:rPr>
          <w:rFonts w:ascii="TimesNewRoman" w:hAnsi="TimesNewRoman"/>
        </w:rPr>
        <w:t xml:space="preserve">A cette </w:t>
      </w:r>
      <w:proofErr w:type="spellStart"/>
      <w:r>
        <w:rPr>
          <w:rFonts w:ascii="TimesNewRoman" w:hAnsi="TimesNewRoman"/>
        </w:rPr>
        <w:t>requête</w:t>
      </w:r>
      <w:proofErr w:type="spellEnd"/>
      <w:r>
        <w:rPr>
          <w:rFonts w:ascii="TimesNewRoman" w:hAnsi="TimesNewRoman"/>
        </w:rPr>
        <w:t xml:space="preserve"> </w:t>
      </w:r>
      <w:proofErr w:type="spellStart"/>
      <w:r>
        <w:rPr>
          <w:rFonts w:ascii="TimesNewRoman" w:hAnsi="TimesNewRoman"/>
        </w:rPr>
        <w:t>était</w:t>
      </w:r>
      <w:proofErr w:type="spellEnd"/>
      <w:r>
        <w:rPr>
          <w:rFonts w:ascii="TimesNewRoman" w:hAnsi="TimesNewRoman"/>
        </w:rPr>
        <w:t xml:space="preserve"> joint un certificat </w:t>
      </w:r>
      <w:proofErr w:type="spellStart"/>
      <w:r>
        <w:rPr>
          <w:rFonts w:ascii="TimesNewRoman" w:hAnsi="TimesNewRoman"/>
        </w:rPr>
        <w:t>médical</w:t>
      </w:r>
      <w:proofErr w:type="spellEnd"/>
      <w:r>
        <w:rPr>
          <w:rFonts w:ascii="TimesNewRoman" w:hAnsi="TimesNewRoman"/>
        </w:rPr>
        <w:t xml:space="preserve"> daté du 24 mars 2014, </w:t>
      </w:r>
      <w:proofErr w:type="spellStart"/>
      <w:r>
        <w:rPr>
          <w:rFonts w:ascii="TimesNewRoman" w:hAnsi="TimesNewRoman"/>
        </w:rPr>
        <w:t>établi</w:t>
      </w:r>
      <w:proofErr w:type="spellEnd"/>
      <w:r>
        <w:rPr>
          <w:rFonts w:ascii="TimesNewRoman" w:hAnsi="TimesNewRoman"/>
        </w:rPr>
        <w:t xml:space="preserve"> par le Docteur </w:t>
      </w:r>
      <w:proofErr w:type="spellStart"/>
      <w:r>
        <w:rPr>
          <w:rFonts w:ascii="TimesNewRoman" w:hAnsi="TimesNewRoman"/>
        </w:rPr>
        <w:t>Geneviève</w:t>
      </w:r>
      <w:proofErr w:type="spellEnd"/>
      <w:r>
        <w:rPr>
          <w:rFonts w:ascii="TimesNewRoman" w:hAnsi="TimesNewRoman"/>
        </w:rPr>
        <w:t xml:space="preserve"> LOISON, </w:t>
      </w:r>
      <w:proofErr w:type="spellStart"/>
      <w:r>
        <w:rPr>
          <w:rFonts w:ascii="TimesNewRoman" w:hAnsi="TimesNewRoman"/>
        </w:rPr>
        <w:t>médecin</w:t>
      </w:r>
      <w:proofErr w:type="spellEnd"/>
      <w:r>
        <w:rPr>
          <w:rFonts w:ascii="TimesNewRoman" w:hAnsi="TimesNewRoman"/>
        </w:rPr>
        <w:t xml:space="preserve"> inscrit sur la liste du procureur de la </w:t>
      </w:r>
      <w:proofErr w:type="spellStart"/>
      <w:r>
        <w:rPr>
          <w:rFonts w:ascii="TimesNewRoman" w:hAnsi="TimesNewRoman"/>
        </w:rPr>
        <w:t>République</w:t>
      </w:r>
      <w:proofErr w:type="spellEnd"/>
      <w:r>
        <w:rPr>
          <w:rFonts w:ascii="TimesNewRoman" w:hAnsi="TimesNewRoman"/>
        </w:rPr>
        <w:t xml:space="preserve">, certificat dans lequel ce </w:t>
      </w:r>
      <w:proofErr w:type="spellStart"/>
      <w:r>
        <w:rPr>
          <w:rFonts w:ascii="TimesNewRoman" w:hAnsi="TimesNewRoman"/>
        </w:rPr>
        <w:t>médecin</w:t>
      </w:r>
      <w:proofErr w:type="spellEnd"/>
      <w:r>
        <w:rPr>
          <w:rFonts w:ascii="TimesNewRoman" w:hAnsi="TimesNewRoman"/>
        </w:rPr>
        <w:t xml:space="preserve"> indique avoir constaté que Mlle X </w:t>
      </w:r>
      <w:proofErr w:type="spellStart"/>
      <w:r>
        <w:rPr>
          <w:rFonts w:ascii="TimesNewRoman" w:hAnsi="TimesNewRoman"/>
        </w:rPr>
        <w:t>présentait</w:t>
      </w:r>
      <w:proofErr w:type="spellEnd"/>
      <w:r>
        <w:rPr>
          <w:rFonts w:ascii="TimesNewRoman" w:hAnsi="TimesNewRoman"/>
        </w:rPr>
        <w:t xml:space="preserve"> une </w:t>
      </w:r>
      <w:proofErr w:type="spellStart"/>
      <w:r>
        <w:rPr>
          <w:rFonts w:ascii="TimesNewRoman" w:hAnsi="TimesNewRoman"/>
        </w:rPr>
        <w:t>altération</w:t>
      </w:r>
      <w:proofErr w:type="spellEnd"/>
      <w:r>
        <w:rPr>
          <w:rFonts w:ascii="TimesNewRoman" w:hAnsi="TimesNewRoman"/>
        </w:rPr>
        <w:t xml:space="preserve"> “</w:t>
      </w:r>
      <w:proofErr w:type="spellStart"/>
      <w:r>
        <w:rPr>
          <w:rFonts w:ascii="TimesNewRoman,Italic" w:hAnsi="TimesNewRoman,Italic"/>
        </w:rPr>
        <w:t>légère</w:t>
      </w:r>
      <w:proofErr w:type="spellEnd"/>
      <w:r>
        <w:rPr>
          <w:rFonts w:ascii="TimesNewRoman" w:hAnsi="TimesNewRoman"/>
        </w:rPr>
        <w:t xml:space="preserve">” de ses </w:t>
      </w:r>
      <w:proofErr w:type="spellStart"/>
      <w:r>
        <w:rPr>
          <w:rFonts w:ascii="TimesNewRoman" w:hAnsi="TimesNewRoman"/>
        </w:rPr>
        <w:t>facultés</w:t>
      </w:r>
      <w:proofErr w:type="spellEnd"/>
      <w:r>
        <w:rPr>
          <w:rFonts w:ascii="TimesNewRoman" w:hAnsi="TimesNewRoman"/>
        </w:rPr>
        <w:t xml:space="preserve"> mentales, susceptible d’</w:t>
      </w:r>
      <w:proofErr w:type="spellStart"/>
      <w:r>
        <w:rPr>
          <w:rFonts w:ascii="TimesNewRoman" w:hAnsi="TimesNewRoman"/>
        </w:rPr>
        <w:t>amélioration</w:t>
      </w:r>
      <w:proofErr w:type="spellEnd"/>
      <w:r>
        <w:rPr>
          <w:rFonts w:ascii="TimesNewRoman" w:hAnsi="TimesNewRoman"/>
        </w:rPr>
        <w:t xml:space="preserve">, et justifiant selon ce </w:t>
      </w:r>
      <w:proofErr w:type="spellStart"/>
      <w:r>
        <w:rPr>
          <w:rFonts w:ascii="TimesNewRoman" w:hAnsi="TimesNewRoman"/>
        </w:rPr>
        <w:t>médecin</w:t>
      </w:r>
      <w:proofErr w:type="spellEnd"/>
      <w:r>
        <w:rPr>
          <w:rFonts w:ascii="TimesNewRoman" w:hAnsi="TimesNewRoman"/>
        </w:rPr>
        <w:t xml:space="preserve"> l’ouverture d’une mesure de tutelle. </w:t>
      </w:r>
    </w:p>
    <w:p w14:paraId="566AE615" w14:textId="77777777" w:rsidR="003108EE" w:rsidRDefault="003108EE" w:rsidP="003108EE">
      <w:pPr>
        <w:pStyle w:val="Normalweb"/>
      </w:pPr>
      <w:r>
        <w:rPr>
          <w:rFonts w:ascii="TimesNewRoman" w:hAnsi="TimesNewRoman"/>
        </w:rPr>
        <w:t xml:space="preserve">Mlle X est </w:t>
      </w:r>
      <w:proofErr w:type="spellStart"/>
      <w:r>
        <w:rPr>
          <w:rFonts w:ascii="TimesNewRoman" w:hAnsi="TimesNewRoman"/>
        </w:rPr>
        <w:t>hébergée</w:t>
      </w:r>
      <w:proofErr w:type="spellEnd"/>
      <w:r>
        <w:rPr>
          <w:rFonts w:ascii="TimesNewRoman" w:hAnsi="TimesNewRoman"/>
        </w:rPr>
        <w:t xml:space="preserve"> à l’IMPRO Le </w:t>
      </w:r>
      <w:proofErr w:type="spellStart"/>
      <w:r>
        <w:rPr>
          <w:rFonts w:ascii="TimesNewRoman" w:hAnsi="TimesNewRoman"/>
        </w:rPr>
        <w:t>Saulchoir</w:t>
      </w:r>
      <w:proofErr w:type="spellEnd"/>
      <w:r>
        <w:rPr>
          <w:rFonts w:ascii="TimesNewRoman" w:hAnsi="TimesNewRoman"/>
        </w:rPr>
        <w:t xml:space="preserve"> à KAIN, en Belgique. </w:t>
      </w:r>
    </w:p>
    <w:p w14:paraId="5E098E5E" w14:textId="77777777" w:rsidR="003108EE" w:rsidRDefault="003108EE" w:rsidP="003108EE">
      <w:pPr>
        <w:pStyle w:val="Normalweb"/>
      </w:pPr>
      <w:r>
        <w:rPr>
          <w:rFonts w:ascii="TimesNewRoman" w:hAnsi="TimesNewRoman"/>
        </w:rPr>
        <w:t xml:space="preserve">Elle a </w:t>
      </w:r>
      <w:proofErr w:type="spellStart"/>
      <w:r>
        <w:rPr>
          <w:rFonts w:ascii="TimesNewRoman" w:hAnsi="TimesNewRoman"/>
        </w:rPr>
        <w:t>éte</w:t>
      </w:r>
      <w:proofErr w:type="spellEnd"/>
      <w:r>
        <w:rPr>
          <w:rFonts w:ascii="TimesNewRoman" w:hAnsi="TimesNewRoman"/>
        </w:rPr>
        <w:t xml:space="preserve">́ entendue par le juge des tutelles. </w:t>
      </w:r>
    </w:p>
    <w:p w14:paraId="2FA784B7" w14:textId="77777777" w:rsidR="003108EE" w:rsidRDefault="003108EE" w:rsidP="003108EE">
      <w:pPr>
        <w:pStyle w:val="Normalweb"/>
      </w:pPr>
      <w:r>
        <w:rPr>
          <w:rFonts w:ascii="TimesNewRoman" w:hAnsi="TimesNewRoman"/>
        </w:rPr>
        <w:t xml:space="preserve">Par jugement en date du 9 octobre 2014, le juge des tutelles du tribunal d’instance de VILLE s’est </w:t>
      </w:r>
      <w:proofErr w:type="spellStart"/>
      <w:r>
        <w:rPr>
          <w:rFonts w:ascii="TimesNewRoman" w:hAnsi="TimesNewRoman"/>
        </w:rPr>
        <w:t>déclare</w:t>
      </w:r>
      <w:proofErr w:type="spellEnd"/>
      <w:r>
        <w:rPr>
          <w:rFonts w:ascii="TimesNewRoman" w:hAnsi="TimesNewRoman"/>
        </w:rPr>
        <w:t xml:space="preserve">́ </w:t>
      </w:r>
      <w:proofErr w:type="spellStart"/>
      <w:r>
        <w:rPr>
          <w:rFonts w:ascii="TimesNewRoman" w:hAnsi="TimesNewRoman"/>
        </w:rPr>
        <w:t>incompétent</w:t>
      </w:r>
      <w:proofErr w:type="spellEnd"/>
      <w:r>
        <w:rPr>
          <w:rFonts w:ascii="TimesNewRoman" w:hAnsi="TimesNewRoman"/>
        </w:rPr>
        <w:t xml:space="preserve">, au motif que Mlle X </w:t>
      </w:r>
      <w:proofErr w:type="spellStart"/>
      <w:r>
        <w:rPr>
          <w:rFonts w:ascii="TimesNewRoman" w:hAnsi="TimesNewRoman"/>
        </w:rPr>
        <w:t>réside</w:t>
      </w:r>
      <w:proofErr w:type="spellEnd"/>
      <w:r>
        <w:rPr>
          <w:rFonts w:ascii="TimesNewRoman" w:hAnsi="TimesNewRoman"/>
        </w:rPr>
        <w:t xml:space="preserve"> hors du territoire national et que cet </w:t>
      </w:r>
      <w:proofErr w:type="spellStart"/>
      <w:r>
        <w:rPr>
          <w:rFonts w:ascii="TimesNewRoman" w:hAnsi="TimesNewRoman"/>
        </w:rPr>
        <w:t>éloignement</w:t>
      </w:r>
      <w:proofErr w:type="spellEnd"/>
      <w:r>
        <w:rPr>
          <w:rFonts w:ascii="TimesNewRoman" w:hAnsi="TimesNewRoman"/>
        </w:rPr>
        <w:t xml:space="preserve"> </w:t>
      </w:r>
      <w:proofErr w:type="spellStart"/>
      <w:r>
        <w:rPr>
          <w:rFonts w:ascii="TimesNewRoman" w:hAnsi="TimesNewRoman"/>
        </w:rPr>
        <w:t>empêche</w:t>
      </w:r>
      <w:proofErr w:type="spellEnd"/>
      <w:r>
        <w:rPr>
          <w:rFonts w:ascii="TimesNewRoman" w:hAnsi="TimesNewRoman"/>
        </w:rPr>
        <w:t xml:space="preserve"> le suivi et le </w:t>
      </w:r>
      <w:proofErr w:type="spellStart"/>
      <w:r>
        <w:rPr>
          <w:rFonts w:ascii="TimesNewRoman" w:hAnsi="TimesNewRoman"/>
        </w:rPr>
        <w:t>contrôle</w:t>
      </w:r>
      <w:proofErr w:type="spellEnd"/>
      <w:r>
        <w:rPr>
          <w:rFonts w:ascii="TimesNewRoman" w:hAnsi="TimesNewRoman"/>
        </w:rPr>
        <w:t xml:space="preserve"> de sa mesure de protection, au visa de l’article 1211 du code de </w:t>
      </w:r>
      <w:proofErr w:type="spellStart"/>
      <w:r>
        <w:rPr>
          <w:rFonts w:ascii="TimesNewRoman" w:hAnsi="TimesNewRoman"/>
        </w:rPr>
        <w:t>procédure</w:t>
      </w:r>
      <w:proofErr w:type="spellEnd"/>
      <w:r>
        <w:rPr>
          <w:rFonts w:ascii="TimesNewRoman" w:hAnsi="TimesNewRoman"/>
        </w:rPr>
        <w:t xml:space="preserve"> civile. </w:t>
      </w:r>
    </w:p>
    <w:p w14:paraId="489B2EC8" w14:textId="77777777" w:rsidR="003108EE" w:rsidRDefault="003108EE" w:rsidP="003108EE">
      <w:pPr>
        <w:pStyle w:val="Normalweb"/>
      </w:pPr>
      <w:r>
        <w:rPr>
          <w:rFonts w:ascii="TimesNewRoman" w:hAnsi="TimesNewRoman"/>
        </w:rPr>
        <w:t xml:space="preserve">Par lettre </w:t>
      </w:r>
      <w:proofErr w:type="spellStart"/>
      <w:r>
        <w:rPr>
          <w:rFonts w:ascii="TimesNewRoman" w:hAnsi="TimesNewRoman"/>
        </w:rPr>
        <w:t>recommandée</w:t>
      </w:r>
      <w:proofErr w:type="spellEnd"/>
      <w:r>
        <w:rPr>
          <w:rFonts w:ascii="TimesNewRoman" w:hAnsi="TimesNewRoman"/>
        </w:rPr>
        <w:t xml:space="preserve"> avec demande d’avis de </w:t>
      </w:r>
      <w:proofErr w:type="spellStart"/>
      <w:r>
        <w:rPr>
          <w:rFonts w:ascii="TimesNewRoman" w:hAnsi="TimesNewRoman"/>
        </w:rPr>
        <w:t>réception</w:t>
      </w:r>
      <w:proofErr w:type="spellEnd"/>
      <w:r>
        <w:rPr>
          <w:rFonts w:ascii="TimesNewRoman" w:hAnsi="TimesNewRoman"/>
        </w:rPr>
        <w:t xml:space="preserve"> </w:t>
      </w:r>
      <w:proofErr w:type="spellStart"/>
      <w:r>
        <w:rPr>
          <w:rFonts w:ascii="TimesNewRoman" w:hAnsi="TimesNewRoman"/>
        </w:rPr>
        <w:t>expédiée</w:t>
      </w:r>
      <w:proofErr w:type="spellEnd"/>
      <w:r>
        <w:rPr>
          <w:rFonts w:ascii="TimesNewRoman" w:hAnsi="TimesNewRoman"/>
        </w:rPr>
        <w:t xml:space="preserve"> le 22 octobre 2014, Mlle X a fait appel de ce jugement au motif que son “</w:t>
      </w:r>
      <w:r>
        <w:rPr>
          <w:rFonts w:ascii="TimesNewRoman,Italic" w:hAnsi="TimesNewRoman,Italic"/>
        </w:rPr>
        <w:t>adresse</w:t>
      </w:r>
      <w:r>
        <w:rPr>
          <w:rFonts w:ascii="TimesNewRoman" w:hAnsi="TimesNewRoman"/>
        </w:rPr>
        <w:t xml:space="preserve">” est </w:t>
      </w:r>
      <w:proofErr w:type="spellStart"/>
      <w:r>
        <w:rPr>
          <w:rFonts w:ascii="TimesNewRoman" w:hAnsi="TimesNewRoman"/>
        </w:rPr>
        <w:t>située</w:t>
      </w:r>
      <w:proofErr w:type="spellEnd"/>
      <w:r>
        <w:rPr>
          <w:rFonts w:ascii="TimesNewRoman" w:hAnsi="TimesNewRoman"/>
        </w:rPr>
        <w:t xml:space="preserve"> en France, dans sa famille d’accueil. </w:t>
      </w:r>
    </w:p>
    <w:p w14:paraId="045E8162" w14:textId="77777777" w:rsidR="003108EE" w:rsidRDefault="003108EE" w:rsidP="003108EE">
      <w:pPr>
        <w:pStyle w:val="Normalweb"/>
      </w:pPr>
      <w:r>
        <w:rPr>
          <w:rFonts w:ascii="TimesNewRoman" w:hAnsi="TimesNewRoman"/>
        </w:rPr>
        <w:t xml:space="preserve">Lors de l’audience des </w:t>
      </w:r>
      <w:proofErr w:type="spellStart"/>
      <w:r>
        <w:rPr>
          <w:rFonts w:ascii="TimesNewRoman" w:hAnsi="TimesNewRoman"/>
        </w:rPr>
        <w:t>débats</w:t>
      </w:r>
      <w:proofErr w:type="spellEnd"/>
      <w:r>
        <w:rPr>
          <w:rFonts w:ascii="TimesNewRoman" w:hAnsi="TimesNewRoman"/>
        </w:rPr>
        <w:t xml:space="preserve"> devant la cour du 22 janvier 2015 :</w:t>
      </w:r>
      <w:r>
        <w:rPr>
          <w:rFonts w:ascii="MingLiU" w:eastAsia="MingLiU" w:hAnsi="MingLiU" w:cs="MingLiU"/>
        </w:rPr>
        <w:br/>
      </w:r>
      <w:r>
        <w:rPr>
          <w:rFonts w:ascii="TimesNewRoman" w:hAnsi="TimesNewRoman"/>
        </w:rPr>
        <w:t>- Mlle X n’avait pas souhaité s’exprimer ;</w:t>
      </w:r>
      <w:r>
        <w:rPr>
          <w:rFonts w:ascii="MingLiU" w:eastAsia="MingLiU" w:hAnsi="MingLiU" w:cs="MingLiU"/>
        </w:rPr>
        <w:br/>
      </w:r>
      <w:r>
        <w:rPr>
          <w:rFonts w:ascii="TimesNewRoman" w:hAnsi="TimesNewRoman"/>
        </w:rPr>
        <w:t xml:space="preserve">- M. Y, assistant social à l’IMPRO Le </w:t>
      </w:r>
      <w:proofErr w:type="spellStart"/>
      <w:r>
        <w:rPr>
          <w:rFonts w:ascii="TimesNewRoman" w:hAnsi="TimesNewRoman"/>
        </w:rPr>
        <w:t>Saulchoir</w:t>
      </w:r>
      <w:proofErr w:type="spellEnd"/>
      <w:r>
        <w:rPr>
          <w:rFonts w:ascii="TimesNewRoman" w:hAnsi="TimesNewRoman"/>
        </w:rPr>
        <w:t xml:space="preserve">, qui l’accompagnait, </w:t>
      </w:r>
    </w:p>
    <w:p w14:paraId="38962E18" w14:textId="77777777" w:rsidR="003108EE" w:rsidRDefault="003108EE" w:rsidP="003108EE">
      <w:pPr>
        <w:pStyle w:val="Normalweb"/>
      </w:pPr>
      <w:proofErr w:type="gramStart"/>
      <w:r>
        <w:rPr>
          <w:rFonts w:ascii="TimesNewRoman" w:hAnsi="TimesNewRoman"/>
        </w:rPr>
        <w:t>avait</w:t>
      </w:r>
      <w:proofErr w:type="gramEnd"/>
      <w:r>
        <w:rPr>
          <w:rFonts w:ascii="TimesNewRoman" w:hAnsi="TimesNewRoman"/>
        </w:rPr>
        <w:t xml:space="preserve"> indiqué qu’elle avait </w:t>
      </w:r>
      <w:proofErr w:type="spellStart"/>
      <w:r>
        <w:rPr>
          <w:rFonts w:ascii="TimesNewRoman" w:hAnsi="TimesNewRoman"/>
        </w:rPr>
        <w:t>éte</w:t>
      </w:r>
      <w:proofErr w:type="spellEnd"/>
      <w:r>
        <w:rPr>
          <w:rFonts w:ascii="TimesNewRoman" w:hAnsi="TimesNewRoman"/>
        </w:rPr>
        <w:t xml:space="preserve">́ </w:t>
      </w:r>
      <w:proofErr w:type="spellStart"/>
      <w:r>
        <w:rPr>
          <w:rFonts w:ascii="TimesNewRoman" w:hAnsi="TimesNewRoman"/>
        </w:rPr>
        <w:t>placée</w:t>
      </w:r>
      <w:proofErr w:type="spellEnd"/>
      <w:r>
        <w:rPr>
          <w:rFonts w:ascii="TimesNewRoman" w:hAnsi="TimesNewRoman"/>
        </w:rPr>
        <w:t xml:space="preserve"> dans cet </w:t>
      </w:r>
      <w:proofErr w:type="spellStart"/>
      <w:r>
        <w:rPr>
          <w:rFonts w:ascii="TimesNewRoman" w:hAnsi="TimesNewRoman"/>
        </w:rPr>
        <w:t>établissement</w:t>
      </w:r>
      <w:proofErr w:type="spellEnd"/>
      <w:r>
        <w:rPr>
          <w:rFonts w:ascii="TimesNewRoman" w:hAnsi="TimesNewRoman"/>
        </w:rPr>
        <w:t xml:space="preserve"> depuis le 23 </w:t>
      </w:r>
      <w:proofErr w:type="spellStart"/>
      <w:r>
        <w:rPr>
          <w:rFonts w:ascii="TimesNewRoman" w:hAnsi="TimesNewRoman"/>
        </w:rPr>
        <w:t>février</w:t>
      </w:r>
      <w:proofErr w:type="spellEnd"/>
      <w:r>
        <w:rPr>
          <w:rFonts w:ascii="TimesNewRoman" w:hAnsi="TimesNewRoman"/>
        </w:rPr>
        <w:t xml:space="preserve"> 2009 sur </w:t>
      </w:r>
      <w:proofErr w:type="spellStart"/>
      <w:r>
        <w:rPr>
          <w:rFonts w:ascii="TimesNewRoman" w:hAnsi="TimesNewRoman"/>
        </w:rPr>
        <w:t>décision</w:t>
      </w:r>
      <w:proofErr w:type="spellEnd"/>
      <w:r>
        <w:rPr>
          <w:rFonts w:ascii="TimesNewRoman" w:hAnsi="TimesNewRoman"/>
        </w:rPr>
        <w:t xml:space="preserve"> de la MDPH du Nord, qu’elle y </w:t>
      </w:r>
      <w:proofErr w:type="spellStart"/>
      <w:r>
        <w:rPr>
          <w:rFonts w:ascii="TimesNewRoman" w:hAnsi="TimesNewRoman"/>
        </w:rPr>
        <w:t>résidait</w:t>
      </w:r>
      <w:proofErr w:type="spellEnd"/>
      <w:r>
        <w:rPr>
          <w:rFonts w:ascii="TimesNewRoman" w:hAnsi="TimesNewRoman"/>
        </w:rPr>
        <w:t xml:space="preserve"> en permanence depuis, qu’elle </w:t>
      </w:r>
      <w:proofErr w:type="spellStart"/>
      <w:r>
        <w:rPr>
          <w:rFonts w:ascii="TimesNewRoman" w:hAnsi="TimesNewRoman"/>
        </w:rPr>
        <w:t>bénéficiait</w:t>
      </w:r>
      <w:proofErr w:type="spellEnd"/>
      <w:r>
        <w:rPr>
          <w:rFonts w:ascii="TimesNewRoman" w:hAnsi="TimesNewRoman"/>
        </w:rPr>
        <w:t xml:space="preserve"> d’une mesure de protection jeune majeure prise en charge par l’UTPAS de </w:t>
      </w:r>
      <w:proofErr w:type="spellStart"/>
      <w:r>
        <w:rPr>
          <w:rFonts w:ascii="TimesNewRoman" w:hAnsi="TimesNewRoman"/>
        </w:rPr>
        <w:t>Conde</w:t>
      </w:r>
      <w:proofErr w:type="spellEnd"/>
      <w:r>
        <w:rPr>
          <w:rFonts w:ascii="TimesNewRoman" w:hAnsi="TimesNewRoman"/>
        </w:rPr>
        <w:t xml:space="preserve">́ sur Escaut et que le projet </w:t>
      </w:r>
      <w:proofErr w:type="spellStart"/>
      <w:r>
        <w:rPr>
          <w:rFonts w:ascii="TimesNewRoman" w:hAnsi="TimesNewRoman"/>
        </w:rPr>
        <w:t>était</w:t>
      </w:r>
      <w:proofErr w:type="spellEnd"/>
      <w:r>
        <w:rPr>
          <w:rFonts w:ascii="TimesNewRoman" w:hAnsi="TimesNewRoman"/>
        </w:rPr>
        <w:t>, en l’</w:t>
      </w:r>
      <w:proofErr w:type="spellStart"/>
      <w:r>
        <w:rPr>
          <w:rFonts w:ascii="TimesNewRoman" w:hAnsi="TimesNewRoman"/>
        </w:rPr>
        <w:t>état</w:t>
      </w:r>
      <w:proofErr w:type="spellEnd"/>
      <w:r>
        <w:rPr>
          <w:rFonts w:ascii="TimesNewRoman" w:hAnsi="TimesNewRoman"/>
        </w:rPr>
        <w:t xml:space="preserve">, de lui trouver un </w:t>
      </w:r>
      <w:proofErr w:type="spellStart"/>
      <w:r>
        <w:rPr>
          <w:rFonts w:ascii="TimesNewRoman" w:hAnsi="TimesNewRoman"/>
        </w:rPr>
        <w:t>établissement</w:t>
      </w:r>
      <w:proofErr w:type="spellEnd"/>
      <w:r>
        <w:rPr>
          <w:rFonts w:ascii="TimesNewRoman" w:hAnsi="TimesNewRoman"/>
        </w:rPr>
        <w:t xml:space="preserve"> de travail adapté avec </w:t>
      </w:r>
      <w:proofErr w:type="spellStart"/>
      <w:r>
        <w:rPr>
          <w:rFonts w:ascii="TimesNewRoman" w:hAnsi="TimesNewRoman"/>
        </w:rPr>
        <w:t>hébergement</w:t>
      </w:r>
      <w:proofErr w:type="spellEnd"/>
      <w:r>
        <w:rPr>
          <w:rFonts w:ascii="TimesNewRoman" w:hAnsi="TimesNewRoman"/>
        </w:rPr>
        <w:t>. Il avait ajouté que le maintien d’un “</w:t>
      </w:r>
      <w:r>
        <w:rPr>
          <w:rFonts w:ascii="TimesNewRoman,Italic" w:hAnsi="TimesNewRoman,Italic"/>
        </w:rPr>
        <w:t>domicile</w:t>
      </w:r>
      <w:r>
        <w:rPr>
          <w:rFonts w:ascii="TimesNewRoman" w:hAnsi="TimesNewRoman"/>
        </w:rPr>
        <w:t xml:space="preserve">” en France </w:t>
      </w:r>
      <w:proofErr w:type="spellStart"/>
      <w:r>
        <w:rPr>
          <w:rFonts w:ascii="TimesNewRoman" w:hAnsi="TimesNewRoman"/>
        </w:rPr>
        <w:t>était</w:t>
      </w:r>
      <w:proofErr w:type="spellEnd"/>
      <w:r>
        <w:rPr>
          <w:rFonts w:ascii="TimesNewRoman" w:hAnsi="TimesNewRoman"/>
        </w:rPr>
        <w:t xml:space="preserve"> </w:t>
      </w:r>
      <w:proofErr w:type="spellStart"/>
      <w:r>
        <w:rPr>
          <w:rFonts w:ascii="TimesNewRoman" w:hAnsi="TimesNewRoman"/>
        </w:rPr>
        <w:t>nécessaire</w:t>
      </w:r>
      <w:proofErr w:type="spellEnd"/>
      <w:r>
        <w:rPr>
          <w:rFonts w:ascii="TimesNewRoman" w:hAnsi="TimesNewRoman"/>
        </w:rPr>
        <w:t xml:space="preserve"> pour qu’elle puisse continuer à </w:t>
      </w:r>
      <w:proofErr w:type="spellStart"/>
      <w:r>
        <w:rPr>
          <w:rFonts w:ascii="TimesNewRoman" w:hAnsi="TimesNewRoman"/>
        </w:rPr>
        <w:t>bénéficier</w:t>
      </w:r>
      <w:proofErr w:type="spellEnd"/>
      <w:r>
        <w:rPr>
          <w:rFonts w:ascii="TimesNewRoman" w:hAnsi="TimesNewRoman"/>
        </w:rPr>
        <w:t xml:space="preserve"> de prestations sociales </w:t>
      </w:r>
      <w:proofErr w:type="spellStart"/>
      <w:r>
        <w:rPr>
          <w:rFonts w:ascii="TimesNewRoman" w:hAnsi="TimesNewRoman"/>
        </w:rPr>
        <w:t>versées</w:t>
      </w:r>
      <w:proofErr w:type="spellEnd"/>
      <w:r>
        <w:rPr>
          <w:rFonts w:ascii="TimesNewRoman" w:hAnsi="TimesNewRoman"/>
        </w:rPr>
        <w:t xml:space="preserve"> par des organismes </w:t>
      </w:r>
      <w:proofErr w:type="spellStart"/>
      <w:r>
        <w:rPr>
          <w:rFonts w:ascii="TimesNewRoman" w:hAnsi="TimesNewRoman"/>
        </w:rPr>
        <w:t>français</w:t>
      </w:r>
      <w:proofErr w:type="spellEnd"/>
      <w:r>
        <w:rPr>
          <w:rFonts w:ascii="TimesNewRoman" w:hAnsi="TimesNewRoman"/>
        </w:rPr>
        <w:t xml:space="preserve"> </w:t>
      </w:r>
      <w:proofErr w:type="spellStart"/>
      <w:r>
        <w:rPr>
          <w:rFonts w:ascii="TimesNewRoman" w:hAnsi="TimesNewRoman"/>
        </w:rPr>
        <w:t>au-dela</w:t>
      </w:r>
      <w:proofErr w:type="spellEnd"/>
      <w:r>
        <w:rPr>
          <w:rFonts w:ascii="TimesNewRoman" w:hAnsi="TimesNewRoman"/>
        </w:rPr>
        <w:t xml:space="preserve">̀ de ses 20 ans et continuer à </w:t>
      </w:r>
      <w:proofErr w:type="spellStart"/>
      <w:r>
        <w:rPr>
          <w:rFonts w:ascii="TimesNewRoman" w:hAnsi="TimesNewRoman"/>
        </w:rPr>
        <w:t>être</w:t>
      </w:r>
      <w:proofErr w:type="spellEnd"/>
      <w:r>
        <w:rPr>
          <w:rFonts w:ascii="TimesNewRoman" w:hAnsi="TimesNewRoman"/>
        </w:rPr>
        <w:t xml:space="preserve"> prise en charge par un </w:t>
      </w:r>
      <w:proofErr w:type="spellStart"/>
      <w:r>
        <w:rPr>
          <w:rFonts w:ascii="TimesNewRoman" w:hAnsi="TimesNewRoman"/>
        </w:rPr>
        <w:t>établissement</w:t>
      </w:r>
      <w:proofErr w:type="spellEnd"/>
      <w:r>
        <w:rPr>
          <w:rFonts w:ascii="TimesNewRoman" w:hAnsi="TimesNewRoman"/>
        </w:rPr>
        <w:t xml:space="preserve"> belge. </w:t>
      </w:r>
    </w:p>
    <w:p w14:paraId="74732FF9" w14:textId="77777777" w:rsidR="003108EE" w:rsidRDefault="003108EE" w:rsidP="003108EE">
      <w:pPr>
        <w:pStyle w:val="Normalweb"/>
      </w:pPr>
      <w:r>
        <w:rPr>
          <w:rFonts w:ascii="TimesNewRoman" w:hAnsi="TimesNewRoman"/>
        </w:rPr>
        <w:t xml:space="preserve">L’UTPAS de </w:t>
      </w:r>
      <w:proofErr w:type="spellStart"/>
      <w:r>
        <w:rPr>
          <w:rFonts w:ascii="TimesNewRoman" w:hAnsi="TimesNewRoman"/>
        </w:rPr>
        <w:t>Conde</w:t>
      </w:r>
      <w:proofErr w:type="spellEnd"/>
      <w:r>
        <w:rPr>
          <w:rFonts w:ascii="TimesNewRoman" w:hAnsi="TimesNewRoman"/>
        </w:rPr>
        <w:t xml:space="preserve">́ sur Escaut n’avait pas comparu. </w:t>
      </w:r>
    </w:p>
    <w:p w14:paraId="02045AD2" w14:textId="77777777" w:rsidR="003108EE" w:rsidRDefault="003108EE" w:rsidP="003108EE">
      <w:pPr>
        <w:pStyle w:val="Normalweb"/>
      </w:pPr>
      <w:r>
        <w:rPr>
          <w:rFonts w:ascii="TimesNewRoman" w:hAnsi="TimesNewRoman"/>
        </w:rPr>
        <w:t xml:space="preserve">Par </w:t>
      </w:r>
      <w:proofErr w:type="spellStart"/>
      <w:r>
        <w:rPr>
          <w:rFonts w:ascii="TimesNewRoman" w:hAnsi="TimesNewRoman"/>
        </w:rPr>
        <w:t>arrêt</w:t>
      </w:r>
      <w:proofErr w:type="spellEnd"/>
      <w:r>
        <w:rPr>
          <w:rFonts w:ascii="TimesNewRoman" w:hAnsi="TimesNewRoman"/>
        </w:rPr>
        <w:t xml:space="preserve"> avant dire droit en date du 12 </w:t>
      </w:r>
      <w:proofErr w:type="spellStart"/>
      <w:r>
        <w:rPr>
          <w:rFonts w:ascii="TimesNewRoman" w:hAnsi="TimesNewRoman"/>
        </w:rPr>
        <w:t>février</w:t>
      </w:r>
      <w:proofErr w:type="spellEnd"/>
      <w:r>
        <w:rPr>
          <w:rFonts w:ascii="TimesNewRoman" w:hAnsi="TimesNewRoman"/>
        </w:rPr>
        <w:t xml:space="preserve"> 2015, la cour a ordonné une </w:t>
      </w:r>
      <w:proofErr w:type="spellStart"/>
      <w:r>
        <w:rPr>
          <w:rFonts w:ascii="TimesNewRoman" w:hAnsi="TimesNewRoman"/>
        </w:rPr>
        <w:t>enquête</w:t>
      </w:r>
      <w:proofErr w:type="spellEnd"/>
      <w:r>
        <w:rPr>
          <w:rFonts w:ascii="TimesNewRoman" w:hAnsi="TimesNewRoman"/>
        </w:rPr>
        <w:t xml:space="preserve"> sociale et </w:t>
      </w:r>
      <w:proofErr w:type="spellStart"/>
      <w:r>
        <w:rPr>
          <w:rFonts w:ascii="TimesNewRoman" w:hAnsi="TimesNewRoman"/>
        </w:rPr>
        <w:t>désigne</w:t>
      </w:r>
      <w:proofErr w:type="spellEnd"/>
      <w:r>
        <w:rPr>
          <w:rFonts w:ascii="TimesNewRoman" w:hAnsi="TimesNewRoman"/>
        </w:rPr>
        <w:t xml:space="preserve">́ l’association ATINORD pour y </w:t>
      </w:r>
      <w:proofErr w:type="spellStart"/>
      <w:r>
        <w:rPr>
          <w:rFonts w:ascii="TimesNewRoman" w:hAnsi="TimesNewRoman"/>
        </w:rPr>
        <w:t>procéder</w:t>
      </w:r>
      <w:proofErr w:type="spellEnd"/>
      <w:r>
        <w:rPr>
          <w:rFonts w:ascii="TimesNewRoman" w:hAnsi="TimesNewRoman"/>
        </w:rPr>
        <w:t xml:space="preserve">, avec pour mission de : </w:t>
      </w:r>
    </w:p>
    <w:p w14:paraId="7C1CEB66" w14:textId="77777777" w:rsidR="003108EE" w:rsidRDefault="003108EE" w:rsidP="003108EE">
      <w:pPr>
        <w:pStyle w:val="Normalweb"/>
      </w:pPr>
      <w:r>
        <w:rPr>
          <w:rFonts w:ascii="TimesNewRoman" w:hAnsi="TimesNewRoman"/>
        </w:rPr>
        <w:t xml:space="preserve">1°) retracer le parcours de vie de Mlle X en </w:t>
      </w:r>
      <w:proofErr w:type="spellStart"/>
      <w:r>
        <w:rPr>
          <w:rFonts w:ascii="TimesNewRoman" w:hAnsi="TimesNewRoman"/>
        </w:rPr>
        <w:t>précisant</w:t>
      </w:r>
      <w:proofErr w:type="spellEnd"/>
      <w:r>
        <w:rPr>
          <w:rFonts w:ascii="TimesNewRoman" w:hAnsi="TimesNewRoman"/>
        </w:rPr>
        <w:t xml:space="preserve"> ses </w:t>
      </w:r>
      <w:proofErr w:type="spellStart"/>
      <w:r>
        <w:rPr>
          <w:rFonts w:ascii="TimesNewRoman" w:hAnsi="TimesNewRoman"/>
        </w:rPr>
        <w:t>différentes</w:t>
      </w:r>
      <w:proofErr w:type="spellEnd"/>
      <w:r>
        <w:rPr>
          <w:rFonts w:ascii="TimesNewRoman" w:hAnsi="TimesNewRoman"/>
        </w:rPr>
        <w:t xml:space="preserve"> </w:t>
      </w:r>
      <w:proofErr w:type="spellStart"/>
      <w:r>
        <w:rPr>
          <w:rFonts w:ascii="TimesNewRoman" w:hAnsi="TimesNewRoman"/>
        </w:rPr>
        <w:t>résidences</w:t>
      </w:r>
      <w:proofErr w:type="spellEnd"/>
      <w:r>
        <w:rPr>
          <w:rFonts w:ascii="TimesNewRoman" w:hAnsi="TimesNewRoman"/>
        </w:rPr>
        <w:t xml:space="preserve"> successives ; </w:t>
      </w:r>
    </w:p>
    <w:p w14:paraId="7C7FA256" w14:textId="77777777" w:rsidR="003108EE" w:rsidRDefault="003108EE" w:rsidP="003108EE">
      <w:pPr>
        <w:pStyle w:val="Normalweb"/>
      </w:pPr>
      <w:r>
        <w:rPr>
          <w:rFonts w:ascii="TimesNewRoman" w:hAnsi="TimesNewRoman"/>
        </w:rPr>
        <w:t xml:space="preserve">2°) donner à la cour, en distinguant selon qu’une mesure de protection serait ouverte au profit de Mlle X soit en France, soit en Belgique par la juridiction belge </w:t>
      </w:r>
      <w:proofErr w:type="spellStart"/>
      <w:r>
        <w:rPr>
          <w:rFonts w:ascii="TimesNewRoman" w:hAnsi="TimesNewRoman"/>
        </w:rPr>
        <w:t>compétente</w:t>
      </w:r>
      <w:proofErr w:type="spellEnd"/>
      <w:r>
        <w:rPr>
          <w:rFonts w:ascii="TimesNewRoman" w:hAnsi="TimesNewRoman"/>
        </w:rPr>
        <w:t xml:space="preserve">, tous </w:t>
      </w:r>
      <w:proofErr w:type="spellStart"/>
      <w:r>
        <w:rPr>
          <w:rFonts w:ascii="TimesNewRoman" w:hAnsi="TimesNewRoman"/>
        </w:rPr>
        <w:t>éléments</w:t>
      </w:r>
      <w:proofErr w:type="spellEnd"/>
      <w:r>
        <w:rPr>
          <w:rFonts w:ascii="TimesNewRoman" w:hAnsi="TimesNewRoman"/>
        </w:rPr>
        <w:t xml:space="preserve"> utiles d’information quant au maintien et/ou à l’ouverture des droits sociaux de Mlle X et quant à la </w:t>
      </w:r>
      <w:proofErr w:type="spellStart"/>
      <w:r>
        <w:rPr>
          <w:rFonts w:ascii="TimesNewRoman" w:hAnsi="TimesNewRoman"/>
        </w:rPr>
        <w:t>possibilite</w:t>
      </w:r>
      <w:proofErr w:type="spellEnd"/>
      <w:r>
        <w:rPr>
          <w:rFonts w:ascii="TimesNewRoman" w:hAnsi="TimesNewRoman"/>
        </w:rPr>
        <w:t xml:space="preserve">́ ou non de maintien de sa prise en charge par un </w:t>
      </w:r>
      <w:proofErr w:type="spellStart"/>
      <w:r>
        <w:rPr>
          <w:rFonts w:ascii="TimesNewRoman" w:hAnsi="TimesNewRoman"/>
        </w:rPr>
        <w:t>établissement</w:t>
      </w:r>
      <w:proofErr w:type="spellEnd"/>
      <w:r>
        <w:rPr>
          <w:rFonts w:ascii="TimesNewRoman" w:hAnsi="TimesNewRoman"/>
        </w:rPr>
        <w:t xml:space="preserve"> adapté en Belgique lorsqu’elle aura atteint l’</w:t>
      </w:r>
      <w:proofErr w:type="spellStart"/>
      <w:r>
        <w:rPr>
          <w:rFonts w:ascii="TimesNewRoman" w:hAnsi="TimesNewRoman"/>
        </w:rPr>
        <w:t>âge</w:t>
      </w:r>
      <w:proofErr w:type="spellEnd"/>
      <w:r>
        <w:rPr>
          <w:rFonts w:ascii="TimesNewRoman" w:hAnsi="TimesNewRoman"/>
        </w:rPr>
        <w:t xml:space="preserve"> de 20 ans. </w:t>
      </w:r>
    </w:p>
    <w:p w14:paraId="4783BEF1" w14:textId="77777777" w:rsidR="003108EE" w:rsidRDefault="003108EE" w:rsidP="003108EE">
      <w:pPr>
        <w:pStyle w:val="Normalweb"/>
      </w:pPr>
      <w:r>
        <w:rPr>
          <w:rFonts w:ascii="TimesNewRoman" w:hAnsi="TimesNewRoman"/>
        </w:rPr>
        <w:t xml:space="preserve">L’association ATINORD a accompli sa mission et </w:t>
      </w:r>
      <w:proofErr w:type="spellStart"/>
      <w:r>
        <w:rPr>
          <w:rFonts w:ascii="TimesNewRoman" w:hAnsi="TimesNewRoman"/>
        </w:rPr>
        <w:t>dépose</w:t>
      </w:r>
      <w:proofErr w:type="spellEnd"/>
      <w:r>
        <w:rPr>
          <w:rFonts w:ascii="TimesNewRoman" w:hAnsi="TimesNewRoman"/>
        </w:rPr>
        <w:t>́ un rapport en mai 2015.</w:t>
      </w:r>
      <w:r>
        <w:rPr>
          <w:rFonts w:ascii="TimesNewRoman" w:hAnsi="TimesNewRoman"/>
        </w:rPr>
        <w:br/>
        <w:t>pour permettre aux parties de s’expliquer au vu de ce rapport</w:t>
      </w:r>
      <w:r>
        <w:rPr>
          <w:rFonts w:ascii="TimesNewRoman" w:hAnsi="TimesNewRoman"/>
        </w:rPr>
        <w:t>, l</w:t>
      </w:r>
      <w:r>
        <w:rPr>
          <w:rFonts w:ascii="TimesNewRoman" w:hAnsi="TimesNewRoman"/>
        </w:rPr>
        <w:t xml:space="preserve">’affaire a </w:t>
      </w:r>
      <w:proofErr w:type="spellStart"/>
      <w:r>
        <w:rPr>
          <w:rFonts w:ascii="TimesNewRoman" w:hAnsi="TimesNewRoman"/>
        </w:rPr>
        <w:t>éte</w:t>
      </w:r>
      <w:proofErr w:type="spellEnd"/>
      <w:r>
        <w:rPr>
          <w:rFonts w:ascii="TimesNewRoman" w:hAnsi="TimesNewRoman"/>
        </w:rPr>
        <w:t xml:space="preserve">́ </w:t>
      </w:r>
      <w:proofErr w:type="spellStart"/>
      <w:r>
        <w:rPr>
          <w:rFonts w:ascii="TimesNewRoman" w:hAnsi="TimesNewRoman"/>
        </w:rPr>
        <w:t>rappelée</w:t>
      </w:r>
      <w:proofErr w:type="spellEnd"/>
      <w:r>
        <w:rPr>
          <w:rFonts w:ascii="TimesNewRoman" w:hAnsi="TimesNewRoman"/>
        </w:rPr>
        <w:t xml:space="preserve"> à l’audience de la cour du 5 novembre 2015 </w:t>
      </w:r>
    </w:p>
    <w:p w14:paraId="24410D94" w14:textId="77777777" w:rsidR="003108EE" w:rsidRDefault="003108EE" w:rsidP="003108EE">
      <w:pPr>
        <w:pStyle w:val="Normalweb"/>
      </w:pPr>
      <w:r>
        <w:rPr>
          <w:rFonts w:ascii="TimesNewRoman" w:hAnsi="TimesNewRoman"/>
        </w:rPr>
        <w:t xml:space="preserve">Le </w:t>
      </w:r>
      <w:proofErr w:type="spellStart"/>
      <w:r>
        <w:rPr>
          <w:rFonts w:ascii="TimesNewRoman" w:hAnsi="TimesNewRoman"/>
        </w:rPr>
        <w:t>ministère</w:t>
      </w:r>
      <w:proofErr w:type="spellEnd"/>
      <w:r>
        <w:rPr>
          <w:rFonts w:ascii="TimesNewRoman" w:hAnsi="TimesNewRoman"/>
        </w:rPr>
        <w:t xml:space="preserve"> public conclut à “</w:t>
      </w:r>
      <w:r>
        <w:rPr>
          <w:rFonts w:ascii="TimesNewRoman,Italic" w:hAnsi="TimesNewRoman,Italic"/>
        </w:rPr>
        <w:t xml:space="preserve">l’application de l’article 7.1 de la Convention de la Haye du 13 janvier 2000 qui permet au juge </w:t>
      </w:r>
      <w:proofErr w:type="spellStart"/>
      <w:r>
        <w:rPr>
          <w:rFonts w:ascii="TimesNewRoman,Italic" w:hAnsi="TimesNewRoman,Italic"/>
        </w:rPr>
        <w:t>français</w:t>
      </w:r>
      <w:proofErr w:type="spellEnd"/>
      <w:r>
        <w:rPr>
          <w:rFonts w:ascii="TimesNewRoman,Italic" w:hAnsi="TimesNewRoman,Italic"/>
        </w:rPr>
        <w:t xml:space="preserve"> de retenir sa </w:t>
      </w:r>
      <w:proofErr w:type="spellStart"/>
      <w:r>
        <w:rPr>
          <w:rFonts w:ascii="TimesNewRoman,Italic" w:hAnsi="TimesNewRoman,Italic"/>
        </w:rPr>
        <w:t>compétence</w:t>
      </w:r>
      <w:proofErr w:type="spellEnd"/>
      <w:r>
        <w:rPr>
          <w:rFonts w:ascii="TimesNewRoman,Italic" w:hAnsi="TimesNewRoman,Italic"/>
        </w:rPr>
        <w:t xml:space="preserve">, en ce sens que le texte </w:t>
      </w:r>
      <w:proofErr w:type="spellStart"/>
      <w:r>
        <w:rPr>
          <w:rFonts w:ascii="TimesNewRoman,Italic" w:hAnsi="TimesNewRoman,Italic"/>
        </w:rPr>
        <w:t>précite</w:t>
      </w:r>
      <w:proofErr w:type="spellEnd"/>
      <w:r>
        <w:rPr>
          <w:rFonts w:ascii="TimesNewRoman,Italic" w:hAnsi="TimesNewRoman,Italic"/>
        </w:rPr>
        <w:t xml:space="preserve">́ sur lequel il retiendrait sa </w:t>
      </w:r>
      <w:proofErr w:type="spellStart"/>
      <w:r>
        <w:rPr>
          <w:rFonts w:ascii="TimesNewRoman,Italic" w:hAnsi="TimesNewRoman,Italic"/>
        </w:rPr>
        <w:t>compétence</w:t>
      </w:r>
      <w:proofErr w:type="spellEnd"/>
      <w:r>
        <w:rPr>
          <w:rFonts w:ascii="TimesNewRoman,Italic" w:hAnsi="TimesNewRoman,Italic"/>
        </w:rPr>
        <w:t xml:space="preserve"> est un texte international qui a valeur supra </w:t>
      </w:r>
      <w:proofErr w:type="spellStart"/>
      <w:r>
        <w:rPr>
          <w:rFonts w:ascii="TimesNewRoman,Italic" w:hAnsi="TimesNewRoman,Italic"/>
        </w:rPr>
        <w:t>légale</w:t>
      </w:r>
      <w:proofErr w:type="spellEnd"/>
      <w:r>
        <w:rPr>
          <w:rFonts w:ascii="TimesNewRoman,Italic" w:hAnsi="TimesNewRoman,Italic"/>
        </w:rPr>
        <w:t xml:space="preserve"> à la loi </w:t>
      </w:r>
      <w:proofErr w:type="spellStart"/>
      <w:r>
        <w:rPr>
          <w:rFonts w:ascii="TimesNewRoman,Italic" w:hAnsi="TimesNewRoman,Italic"/>
        </w:rPr>
        <w:t>française</w:t>
      </w:r>
      <w:proofErr w:type="spellEnd"/>
      <w:r>
        <w:rPr>
          <w:rFonts w:ascii="TimesNewRoman,Italic" w:hAnsi="TimesNewRoman,Italic"/>
        </w:rPr>
        <w:t>.</w:t>
      </w:r>
      <w:r>
        <w:rPr>
          <w:rFonts w:ascii="TimesNewRoman" w:hAnsi="TimesNewRoman"/>
        </w:rPr>
        <w:t xml:space="preserve">” </w:t>
      </w:r>
    </w:p>
    <w:p w14:paraId="6EB29B10" w14:textId="77777777" w:rsidR="003108EE" w:rsidRDefault="003108EE" w:rsidP="003108EE">
      <w:pPr>
        <w:pStyle w:val="Normalweb"/>
      </w:pPr>
      <w:r>
        <w:rPr>
          <w:rFonts w:ascii="TimesNewRoman" w:hAnsi="TimesNewRoman"/>
        </w:rPr>
        <w:t xml:space="preserve">La cour a donné connaissance de ces conclusions aux parties </w:t>
      </w:r>
      <w:proofErr w:type="spellStart"/>
      <w:r>
        <w:rPr>
          <w:rFonts w:ascii="TimesNewRoman" w:hAnsi="TimesNewRoman"/>
        </w:rPr>
        <w:t>présentes</w:t>
      </w:r>
      <w:proofErr w:type="spellEnd"/>
      <w:r>
        <w:rPr>
          <w:rFonts w:ascii="TimesNewRoman" w:hAnsi="TimesNewRoman"/>
        </w:rPr>
        <w:t xml:space="preserve"> lors de l’audience des </w:t>
      </w:r>
      <w:proofErr w:type="spellStart"/>
      <w:r>
        <w:rPr>
          <w:rFonts w:ascii="TimesNewRoman" w:hAnsi="TimesNewRoman"/>
        </w:rPr>
        <w:t>débats</w:t>
      </w:r>
      <w:proofErr w:type="spellEnd"/>
      <w:r>
        <w:rPr>
          <w:rFonts w:ascii="TimesNewRoman" w:hAnsi="TimesNewRoman"/>
        </w:rPr>
        <w:t xml:space="preserve"> du 5 novembre 2015, au cours de laquelle l’avocate </w:t>
      </w:r>
      <w:proofErr w:type="spellStart"/>
      <w:r>
        <w:rPr>
          <w:rFonts w:ascii="TimesNewRoman" w:hAnsi="TimesNewRoman"/>
        </w:rPr>
        <w:t>représentant</w:t>
      </w:r>
      <w:proofErr w:type="spellEnd"/>
      <w:r>
        <w:rPr>
          <w:rFonts w:ascii="TimesNewRoman" w:hAnsi="TimesNewRoman"/>
        </w:rPr>
        <w:t xml:space="preserve"> Mlle X et la </w:t>
      </w:r>
      <w:proofErr w:type="spellStart"/>
      <w:r>
        <w:rPr>
          <w:rFonts w:ascii="TimesNewRoman" w:hAnsi="TimesNewRoman"/>
        </w:rPr>
        <w:t>représentante</w:t>
      </w:r>
      <w:proofErr w:type="spellEnd"/>
      <w:r>
        <w:rPr>
          <w:rFonts w:ascii="TimesNewRoman" w:hAnsi="TimesNewRoman"/>
        </w:rPr>
        <w:t xml:space="preserve"> du Conseil </w:t>
      </w:r>
      <w:proofErr w:type="spellStart"/>
      <w:r>
        <w:rPr>
          <w:rFonts w:ascii="TimesNewRoman" w:hAnsi="TimesNewRoman"/>
        </w:rPr>
        <w:t>départemental</w:t>
      </w:r>
      <w:proofErr w:type="spellEnd"/>
      <w:r>
        <w:rPr>
          <w:rFonts w:ascii="TimesNewRoman" w:hAnsi="TimesNewRoman"/>
        </w:rPr>
        <w:t xml:space="preserve"> du Nord ont demandé à la cour d’infirmer le jugement frappé d’appel et de dire que le juge des tutelles de Lille est </w:t>
      </w:r>
      <w:proofErr w:type="spellStart"/>
      <w:r>
        <w:rPr>
          <w:rFonts w:ascii="TimesNewRoman" w:hAnsi="TimesNewRoman"/>
        </w:rPr>
        <w:t>compétent</w:t>
      </w:r>
      <w:proofErr w:type="spellEnd"/>
      <w:r>
        <w:rPr>
          <w:rFonts w:ascii="TimesNewRoman" w:hAnsi="TimesNewRoman"/>
        </w:rPr>
        <w:t xml:space="preserve"> pour statuer sur la demande d’ouverture d’une mesure de protection. </w:t>
      </w:r>
    </w:p>
    <w:p w14:paraId="54F3ACC6" w14:textId="77777777" w:rsidR="003108EE" w:rsidRDefault="003108EE" w:rsidP="003108EE">
      <w:pPr>
        <w:pStyle w:val="Normalweb"/>
      </w:pPr>
      <w:r>
        <w:rPr>
          <w:rFonts w:ascii="TimesNewRoman" w:hAnsi="TimesNewRoman"/>
        </w:rPr>
        <w:t xml:space="preserve">Elles font valoir l’une et l’autre que Mlle X n’a pas volontairement choisi de fixer sa </w:t>
      </w:r>
      <w:proofErr w:type="spellStart"/>
      <w:r>
        <w:rPr>
          <w:rFonts w:ascii="TimesNewRoman" w:hAnsi="TimesNewRoman"/>
        </w:rPr>
        <w:t>résidence</w:t>
      </w:r>
      <w:proofErr w:type="spellEnd"/>
      <w:r>
        <w:rPr>
          <w:rFonts w:ascii="TimesNewRoman" w:hAnsi="TimesNewRoman"/>
        </w:rPr>
        <w:t xml:space="preserve"> en Belgique, qu’elle n’a aucun lien de rattachement avec ce pays, et qu’elle devrait revenir en France, dans lequel elle a l’ensemble de ses </w:t>
      </w:r>
      <w:proofErr w:type="spellStart"/>
      <w:r>
        <w:rPr>
          <w:rFonts w:ascii="TimesNewRoman" w:hAnsi="TimesNewRoman"/>
        </w:rPr>
        <w:t>intérêts</w:t>
      </w:r>
      <w:proofErr w:type="spellEnd"/>
      <w:r>
        <w:rPr>
          <w:rFonts w:ascii="TimesNewRoman" w:hAnsi="TimesNewRoman"/>
        </w:rPr>
        <w:t xml:space="preserve">. </w:t>
      </w:r>
    </w:p>
    <w:p w14:paraId="2337FA6E" w14:textId="77777777" w:rsidR="003108EE" w:rsidRDefault="003108EE" w:rsidP="003108EE">
      <w:pPr>
        <w:pStyle w:val="Normalweb"/>
      </w:pPr>
      <w:r>
        <w:rPr>
          <w:rFonts w:ascii="TimesNewRoman" w:hAnsi="TimesNewRoman"/>
        </w:rPr>
        <w:t xml:space="preserve">L’avocate de Mlle X ajoute que le juge des tutelles </w:t>
      </w:r>
      <w:proofErr w:type="spellStart"/>
      <w:r>
        <w:rPr>
          <w:rFonts w:ascii="TimesNewRoman" w:hAnsi="TimesNewRoman"/>
        </w:rPr>
        <w:t>français</w:t>
      </w:r>
      <w:proofErr w:type="spellEnd"/>
      <w:r>
        <w:rPr>
          <w:rFonts w:ascii="TimesNewRoman" w:hAnsi="TimesNewRoman"/>
        </w:rPr>
        <w:t xml:space="preserve"> est </w:t>
      </w:r>
      <w:proofErr w:type="spellStart"/>
      <w:r>
        <w:rPr>
          <w:rFonts w:ascii="TimesNewRoman" w:hAnsi="TimesNewRoman"/>
        </w:rPr>
        <w:t>compétent</w:t>
      </w:r>
      <w:proofErr w:type="spellEnd"/>
      <w:r>
        <w:rPr>
          <w:rFonts w:ascii="TimesNewRoman" w:hAnsi="TimesNewRoman"/>
        </w:rPr>
        <w:t xml:space="preserve"> en application de l’article 7.1 de la Convention de la Haye du 13 janvier 2000 sur la protection internationale des adultes et qu’il y a lieu de </w:t>
      </w:r>
      <w:proofErr w:type="spellStart"/>
      <w:r>
        <w:rPr>
          <w:rFonts w:ascii="TimesNewRoman" w:hAnsi="TimesNewRoman"/>
        </w:rPr>
        <w:t>désigner</w:t>
      </w:r>
      <w:proofErr w:type="spellEnd"/>
      <w:r>
        <w:rPr>
          <w:rFonts w:ascii="TimesNewRoman" w:hAnsi="TimesNewRoman"/>
        </w:rPr>
        <w:t xml:space="preserve"> le juge des tutelles de Lille comme territorialement </w:t>
      </w:r>
      <w:proofErr w:type="spellStart"/>
      <w:r>
        <w:rPr>
          <w:rFonts w:ascii="TimesNewRoman" w:hAnsi="TimesNewRoman"/>
        </w:rPr>
        <w:t>compétent</w:t>
      </w:r>
      <w:proofErr w:type="spellEnd"/>
      <w:r>
        <w:rPr>
          <w:rFonts w:ascii="TimesNewRoman" w:hAnsi="TimesNewRoman"/>
        </w:rPr>
        <w:t xml:space="preserve">, cette juridiction </w:t>
      </w:r>
      <w:proofErr w:type="spellStart"/>
      <w:r>
        <w:rPr>
          <w:rFonts w:ascii="TimesNewRoman" w:hAnsi="TimesNewRoman"/>
        </w:rPr>
        <w:t>étant</w:t>
      </w:r>
      <w:proofErr w:type="spellEnd"/>
      <w:r>
        <w:rPr>
          <w:rFonts w:ascii="TimesNewRoman" w:hAnsi="TimesNewRoman"/>
        </w:rPr>
        <w:t xml:space="preserve"> la plus proche </w:t>
      </w:r>
      <w:proofErr w:type="spellStart"/>
      <w:r>
        <w:rPr>
          <w:rFonts w:ascii="TimesNewRoman" w:hAnsi="TimesNewRoman"/>
        </w:rPr>
        <w:t>géographiquement</w:t>
      </w:r>
      <w:proofErr w:type="spellEnd"/>
      <w:r>
        <w:rPr>
          <w:rFonts w:ascii="TimesNewRoman" w:hAnsi="TimesNewRoman"/>
        </w:rPr>
        <w:t xml:space="preserve"> de la structure dans laquelle Mlle X est prise en charge actuellement. Enfin, elle fait valoir qu’il n’existerait pas d’</w:t>
      </w:r>
      <w:proofErr w:type="spellStart"/>
      <w:r>
        <w:rPr>
          <w:rFonts w:ascii="TimesNewRoman" w:hAnsi="TimesNewRoman"/>
        </w:rPr>
        <w:t>empêchement</w:t>
      </w:r>
      <w:proofErr w:type="spellEnd"/>
      <w:r>
        <w:rPr>
          <w:rFonts w:ascii="TimesNewRoman" w:hAnsi="TimesNewRoman"/>
        </w:rPr>
        <w:t xml:space="preserve"> au </w:t>
      </w:r>
      <w:proofErr w:type="spellStart"/>
      <w:r>
        <w:rPr>
          <w:rFonts w:ascii="TimesNewRoman" w:hAnsi="TimesNewRoman"/>
        </w:rPr>
        <w:t>contrôle</w:t>
      </w:r>
      <w:proofErr w:type="spellEnd"/>
      <w:r>
        <w:rPr>
          <w:rFonts w:ascii="TimesNewRoman" w:hAnsi="TimesNewRoman"/>
        </w:rPr>
        <w:t xml:space="preserve"> et au suivi de la mesure </w:t>
      </w:r>
      <w:proofErr w:type="spellStart"/>
      <w:r>
        <w:rPr>
          <w:rFonts w:ascii="TimesNewRoman" w:hAnsi="TimesNewRoman"/>
        </w:rPr>
        <w:t>même</w:t>
      </w:r>
      <w:proofErr w:type="spellEnd"/>
      <w:r>
        <w:rPr>
          <w:rFonts w:ascii="TimesNewRoman" w:hAnsi="TimesNewRoman"/>
        </w:rPr>
        <w:t xml:space="preserve"> si Mlle X est actuellement </w:t>
      </w:r>
      <w:proofErr w:type="spellStart"/>
      <w:r>
        <w:rPr>
          <w:rFonts w:ascii="TimesNewRoman" w:hAnsi="TimesNewRoman"/>
        </w:rPr>
        <w:t>hébergée</w:t>
      </w:r>
      <w:proofErr w:type="spellEnd"/>
      <w:r>
        <w:rPr>
          <w:rFonts w:ascii="TimesNewRoman" w:hAnsi="TimesNewRoman"/>
        </w:rPr>
        <w:t xml:space="preserve"> en Belgique. </w:t>
      </w:r>
    </w:p>
    <w:p w14:paraId="358F00EA" w14:textId="77777777" w:rsidR="003108EE" w:rsidRDefault="003108EE" w:rsidP="003108EE">
      <w:pPr>
        <w:pStyle w:val="Normalweb"/>
      </w:pPr>
      <w:r>
        <w:rPr>
          <w:rFonts w:ascii="TimesNewRoman,Bold" w:hAnsi="TimesNewRoman,Bold"/>
        </w:rPr>
        <w:t xml:space="preserve">MOTIFS DE LA DÉCISION </w:t>
      </w:r>
    </w:p>
    <w:p w14:paraId="4A22D844" w14:textId="77777777" w:rsidR="003108EE" w:rsidRDefault="003108EE" w:rsidP="003108EE">
      <w:pPr>
        <w:pStyle w:val="Normalweb"/>
      </w:pPr>
      <w:r>
        <w:rPr>
          <w:rFonts w:ascii="TimesNewRoman" w:hAnsi="TimesNewRoman"/>
        </w:rPr>
        <w:t xml:space="preserve">S’il </w:t>
      </w:r>
      <w:proofErr w:type="spellStart"/>
      <w:r>
        <w:rPr>
          <w:rFonts w:ascii="TimesNewRoman" w:hAnsi="TimesNewRoman"/>
        </w:rPr>
        <w:t>résulte</w:t>
      </w:r>
      <w:proofErr w:type="spellEnd"/>
      <w:r>
        <w:rPr>
          <w:rFonts w:ascii="TimesNewRoman" w:hAnsi="TimesNewRoman"/>
        </w:rPr>
        <w:t xml:space="preserve"> tant de l’article 1211 du code de </w:t>
      </w:r>
      <w:proofErr w:type="spellStart"/>
      <w:r>
        <w:rPr>
          <w:rFonts w:ascii="TimesNewRoman" w:hAnsi="TimesNewRoman"/>
        </w:rPr>
        <w:t>procédure</w:t>
      </w:r>
      <w:proofErr w:type="spellEnd"/>
      <w:r>
        <w:rPr>
          <w:rFonts w:ascii="TimesNewRoman" w:hAnsi="TimesNewRoman"/>
        </w:rPr>
        <w:t xml:space="preserve"> civile que de l’article 5 de la Convention de la Haye du 13 janvier 2000 sur la protection internationale des adultes, </w:t>
      </w:r>
      <w:proofErr w:type="spellStart"/>
      <w:r>
        <w:rPr>
          <w:rFonts w:ascii="TimesNewRoman" w:hAnsi="TimesNewRoman"/>
        </w:rPr>
        <w:t>ratifiée</w:t>
      </w:r>
      <w:proofErr w:type="spellEnd"/>
      <w:r>
        <w:rPr>
          <w:rFonts w:ascii="TimesNewRoman" w:hAnsi="TimesNewRoman"/>
        </w:rPr>
        <w:t xml:space="preserve"> par la France (mais non </w:t>
      </w:r>
      <w:proofErr w:type="spellStart"/>
      <w:r>
        <w:rPr>
          <w:rFonts w:ascii="TimesNewRoman" w:hAnsi="TimesNewRoman"/>
        </w:rPr>
        <w:t>signée</w:t>
      </w:r>
      <w:proofErr w:type="spellEnd"/>
      <w:r>
        <w:rPr>
          <w:rFonts w:ascii="TimesNewRoman" w:hAnsi="TimesNewRoman"/>
        </w:rPr>
        <w:t xml:space="preserve"> par la Belgique), que le juge </w:t>
      </w:r>
      <w:proofErr w:type="spellStart"/>
      <w:r>
        <w:rPr>
          <w:rFonts w:ascii="TimesNewRoman" w:hAnsi="TimesNewRoman"/>
        </w:rPr>
        <w:t>compétent</w:t>
      </w:r>
      <w:proofErr w:type="spellEnd"/>
      <w:r>
        <w:rPr>
          <w:rFonts w:ascii="TimesNewRoman" w:hAnsi="TimesNewRoman"/>
        </w:rPr>
        <w:t xml:space="preserve"> pour statuer sur la demande d’ouverture d’une mesure de protection est en principe celui de la </w:t>
      </w:r>
      <w:proofErr w:type="spellStart"/>
      <w:r>
        <w:rPr>
          <w:rFonts w:ascii="TimesNewRoman" w:hAnsi="TimesNewRoman"/>
        </w:rPr>
        <w:t>résidence</w:t>
      </w:r>
      <w:proofErr w:type="spellEnd"/>
      <w:r>
        <w:rPr>
          <w:rFonts w:ascii="TimesNewRoman" w:hAnsi="TimesNewRoman"/>
        </w:rPr>
        <w:t xml:space="preserve"> habituelle du majeur à </w:t>
      </w:r>
      <w:proofErr w:type="spellStart"/>
      <w:r>
        <w:rPr>
          <w:rFonts w:ascii="TimesNewRoman" w:hAnsi="TimesNewRoman"/>
        </w:rPr>
        <w:t>protéger</w:t>
      </w:r>
      <w:proofErr w:type="spellEnd"/>
      <w:r>
        <w:rPr>
          <w:rFonts w:ascii="TimesNewRoman" w:hAnsi="TimesNewRoman"/>
        </w:rPr>
        <w:t xml:space="preserve">, il </w:t>
      </w:r>
      <w:proofErr w:type="spellStart"/>
      <w:r>
        <w:rPr>
          <w:rFonts w:ascii="TimesNewRoman" w:hAnsi="TimesNewRoman"/>
        </w:rPr>
        <w:t>résulte</w:t>
      </w:r>
      <w:proofErr w:type="spellEnd"/>
      <w:r>
        <w:rPr>
          <w:rFonts w:ascii="TimesNewRoman" w:hAnsi="TimesNewRoman"/>
        </w:rPr>
        <w:t xml:space="preserve"> cependant de l’article 7 de cette </w:t>
      </w:r>
      <w:proofErr w:type="spellStart"/>
      <w:r>
        <w:rPr>
          <w:rFonts w:ascii="TimesNewRoman" w:hAnsi="TimesNewRoman"/>
        </w:rPr>
        <w:t>même</w:t>
      </w:r>
      <w:proofErr w:type="spellEnd"/>
      <w:r>
        <w:rPr>
          <w:rFonts w:ascii="TimesNewRoman" w:hAnsi="TimesNewRoman"/>
        </w:rPr>
        <w:t xml:space="preserve"> Convention que : </w:t>
      </w:r>
    </w:p>
    <w:p w14:paraId="35CF7894" w14:textId="77777777" w:rsidR="003108EE" w:rsidRDefault="003108EE" w:rsidP="003108EE">
      <w:pPr>
        <w:pStyle w:val="Normalweb"/>
      </w:pPr>
      <w:r>
        <w:rPr>
          <w:rFonts w:ascii="TimesNewRoman" w:hAnsi="TimesNewRoman"/>
        </w:rPr>
        <w:t>“</w:t>
      </w:r>
      <w:r>
        <w:rPr>
          <w:rFonts w:ascii="TimesNewRoman,Italic" w:hAnsi="TimesNewRoman,Italic"/>
        </w:rPr>
        <w:t xml:space="preserve">1. Sauf pour les adultes qui sont </w:t>
      </w:r>
      <w:proofErr w:type="spellStart"/>
      <w:r>
        <w:rPr>
          <w:rFonts w:ascii="TimesNewRoman,Italic" w:hAnsi="TimesNewRoman,Italic"/>
        </w:rPr>
        <w:t>réfugiés</w:t>
      </w:r>
      <w:proofErr w:type="spellEnd"/>
      <w:r>
        <w:rPr>
          <w:rFonts w:ascii="TimesNewRoman,Italic" w:hAnsi="TimesNewRoman,Italic"/>
        </w:rPr>
        <w:t xml:space="preserve"> ou qui, par suite de troubles survenant dans l'</w:t>
      </w:r>
      <w:proofErr w:type="spellStart"/>
      <w:r>
        <w:rPr>
          <w:rFonts w:ascii="TimesNewRoman,Italic" w:hAnsi="TimesNewRoman,Italic"/>
        </w:rPr>
        <w:t>Etat</w:t>
      </w:r>
      <w:proofErr w:type="spellEnd"/>
      <w:r>
        <w:rPr>
          <w:rFonts w:ascii="TimesNewRoman,Italic" w:hAnsi="TimesNewRoman,Italic"/>
        </w:rPr>
        <w:t xml:space="preserve"> de leur </w:t>
      </w:r>
      <w:proofErr w:type="spellStart"/>
      <w:r>
        <w:rPr>
          <w:rFonts w:ascii="TimesNewRoman,Italic" w:hAnsi="TimesNewRoman,Italic"/>
        </w:rPr>
        <w:t>nationalite</w:t>
      </w:r>
      <w:proofErr w:type="spellEnd"/>
      <w:r>
        <w:rPr>
          <w:rFonts w:ascii="TimesNewRoman,Italic" w:hAnsi="TimesNewRoman,Italic"/>
        </w:rPr>
        <w:t xml:space="preserve">́, sont internationalement </w:t>
      </w:r>
      <w:proofErr w:type="spellStart"/>
      <w:r>
        <w:rPr>
          <w:rFonts w:ascii="TimesNewRoman,Italic" w:hAnsi="TimesNewRoman,Italic"/>
        </w:rPr>
        <w:t>déplacés</w:t>
      </w:r>
      <w:proofErr w:type="spellEnd"/>
      <w:r>
        <w:rPr>
          <w:rFonts w:ascii="TimesNewRoman,Italic" w:hAnsi="TimesNewRoman,Italic"/>
        </w:rPr>
        <w:t xml:space="preserve">, les </w:t>
      </w:r>
      <w:proofErr w:type="spellStart"/>
      <w:r>
        <w:rPr>
          <w:rFonts w:ascii="TimesNewRoman,Italic" w:hAnsi="TimesNewRoman,Italic"/>
        </w:rPr>
        <w:t>autorités</w:t>
      </w:r>
      <w:proofErr w:type="spellEnd"/>
      <w:r>
        <w:rPr>
          <w:rFonts w:ascii="TimesNewRoman,Italic" w:hAnsi="TimesNewRoman,Italic"/>
        </w:rPr>
        <w:t xml:space="preserve"> d'un </w:t>
      </w:r>
      <w:proofErr w:type="spellStart"/>
      <w:r>
        <w:rPr>
          <w:rFonts w:ascii="TimesNewRoman,Italic" w:hAnsi="TimesNewRoman,Italic"/>
        </w:rPr>
        <w:t>Etat</w:t>
      </w:r>
      <w:proofErr w:type="spellEnd"/>
      <w:r>
        <w:rPr>
          <w:rFonts w:ascii="TimesNewRoman,Italic" w:hAnsi="TimesNewRoman,Italic"/>
        </w:rPr>
        <w:t xml:space="preserve"> contractant dont l'adulte </w:t>
      </w:r>
      <w:proofErr w:type="spellStart"/>
      <w:r>
        <w:rPr>
          <w:rFonts w:ascii="TimesNewRoman,Italic" w:hAnsi="TimesNewRoman,Italic"/>
        </w:rPr>
        <w:t>possède</w:t>
      </w:r>
      <w:proofErr w:type="spellEnd"/>
      <w:r>
        <w:rPr>
          <w:rFonts w:ascii="TimesNewRoman,Italic" w:hAnsi="TimesNewRoman,Italic"/>
        </w:rPr>
        <w:t xml:space="preserve"> la </w:t>
      </w:r>
      <w:proofErr w:type="spellStart"/>
      <w:r>
        <w:rPr>
          <w:rFonts w:ascii="TimesNewRoman,Italic" w:hAnsi="TimesNewRoman,Italic"/>
        </w:rPr>
        <w:t>nationalite</w:t>
      </w:r>
      <w:proofErr w:type="spellEnd"/>
      <w:r>
        <w:rPr>
          <w:rFonts w:ascii="TimesNewRoman,Italic" w:hAnsi="TimesNewRoman,Italic"/>
        </w:rPr>
        <w:t xml:space="preserve">́ sont </w:t>
      </w:r>
      <w:proofErr w:type="spellStart"/>
      <w:r>
        <w:rPr>
          <w:rFonts w:ascii="TimesNewRoman,Italic" w:hAnsi="TimesNewRoman,Italic"/>
        </w:rPr>
        <w:t>compétentes</w:t>
      </w:r>
      <w:proofErr w:type="spellEnd"/>
      <w:r>
        <w:rPr>
          <w:rFonts w:ascii="TimesNewRoman,Italic" w:hAnsi="TimesNewRoman,Italic"/>
        </w:rPr>
        <w:t xml:space="preserve"> pour prendre des mesures tendant à la protection de sa personne ou de ses biens, si elles </w:t>
      </w:r>
      <w:proofErr w:type="spellStart"/>
      <w:r>
        <w:rPr>
          <w:rFonts w:ascii="TimesNewRoman,Italic" w:hAnsi="TimesNewRoman,Italic"/>
        </w:rPr>
        <w:t>considèrent</w:t>
      </w:r>
      <w:proofErr w:type="spellEnd"/>
      <w:r>
        <w:rPr>
          <w:rFonts w:ascii="TimesNewRoman,Italic" w:hAnsi="TimesNewRoman,Italic"/>
        </w:rPr>
        <w:t xml:space="preserve"> qu'elles sont mieux à </w:t>
      </w:r>
      <w:proofErr w:type="spellStart"/>
      <w:r>
        <w:rPr>
          <w:rFonts w:ascii="TimesNewRoman,Italic" w:hAnsi="TimesNewRoman,Italic"/>
        </w:rPr>
        <w:t>même</w:t>
      </w:r>
      <w:proofErr w:type="spellEnd"/>
      <w:r>
        <w:rPr>
          <w:rFonts w:ascii="TimesNewRoman,Italic" w:hAnsi="TimesNewRoman,Italic"/>
        </w:rPr>
        <w:t xml:space="preserve"> d'</w:t>
      </w:r>
      <w:proofErr w:type="spellStart"/>
      <w:r>
        <w:rPr>
          <w:rFonts w:ascii="TimesNewRoman,Italic" w:hAnsi="TimesNewRoman,Italic"/>
        </w:rPr>
        <w:t>apprécier</w:t>
      </w:r>
      <w:proofErr w:type="spellEnd"/>
      <w:r>
        <w:rPr>
          <w:rFonts w:ascii="TimesNewRoman,Italic" w:hAnsi="TimesNewRoman,Italic"/>
        </w:rPr>
        <w:t xml:space="preserve"> l'</w:t>
      </w:r>
      <w:proofErr w:type="spellStart"/>
      <w:r>
        <w:rPr>
          <w:rFonts w:ascii="TimesNewRoman,Italic" w:hAnsi="TimesNewRoman,Italic"/>
        </w:rPr>
        <w:t>intérêt</w:t>
      </w:r>
      <w:proofErr w:type="spellEnd"/>
      <w:r>
        <w:rPr>
          <w:rFonts w:ascii="TimesNewRoman,Italic" w:hAnsi="TimesNewRoman,Italic"/>
        </w:rPr>
        <w:t xml:space="preserve"> de l'adulte et </w:t>
      </w:r>
      <w:proofErr w:type="spellStart"/>
      <w:r>
        <w:rPr>
          <w:rFonts w:ascii="TimesNewRoman,Italic" w:hAnsi="TimesNewRoman,Italic"/>
        </w:rPr>
        <w:t>après</w:t>
      </w:r>
      <w:proofErr w:type="spellEnd"/>
      <w:r>
        <w:rPr>
          <w:rFonts w:ascii="TimesNewRoman,Italic" w:hAnsi="TimesNewRoman,Italic"/>
        </w:rPr>
        <w:t xml:space="preserve"> avoir avisé les </w:t>
      </w:r>
      <w:proofErr w:type="spellStart"/>
      <w:r>
        <w:rPr>
          <w:rFonts w:ascii="TimesNewRoman,Italic" w:hAnsi="TimesNewRoman,Italic"/>
        </w:rPr>
        <w:t>autorités</w:t>
      </w:r>
      <w:proofErr w:type="spellEnd"/>
      <w:r>
        <w:rPr>
          <w:rFonts w:ascii="TimesNewRoman,Italic" w:hAnsi="TimesNewRoman,Italic"/>
        </w:rPr>
        <w:t xml:space="preserve"> </w:t>
      </w:r>
      <w:proofErr w:type="spellStart"/>
      <w:r>
        <w:rPr>
          <w:rFonts w:ascii="TimesNewRoman,Italic" w:hAnsi="TimesNewRoman,Italic"/>
        </w:rPr>
        <w:t>compétentes</w:t>
      </w:r>
      <w:proofErr w:type="spellEnd"/>
      <w:r>
        <w:rPr>
          <w:rFonts w:ascii="TimesNewRoman,Italic" w:hAnsi="TimesNewRoman,Italic"/>
        </w:rPr>
        <w:t xml:space="preserve"> en vertu des articles 5 ou 6, paragraphe 2. 2. Cette </w:t>
      </w:r>
      <w:proofErr w:type="spellStart"/>
      <w:r>
        <w:rPr>
          <w:rFonts w:ascii="TimesNewRoman,Italic" w:hAnsi="TimesNewRoman,Italic"/>
        </w:rPr>
        <w:t>compétence</w:t>
      </w:r>
      <w:proofErr w:type="spellEnd"/>
      <w:r>
        <w:rPr>
          <w:rFonts w:ascii="TimesNewRoman,Italic" w:hAnsi="TimesNewRoman,Italic"/>
        </w:rPr>
        <w:t xml:space="preserve"> ne peut </w:t>
      </w:r>
      <w:proofErr w:type="spellStart"/>
      <w:r>
        <w:rPr>
          <w:rFonts w:ascii="TimesNewRoman,Italic" w:hAnsi="TimesNewRoman,Italic"/>
        </w:rPr>
        <w:t>être</w:t>
      </w:r>
      <w:proofErr w:type="spellEnd"/>
      <w:r>
        <w:rPr>
          <w:rFonts w:ascii="TimesNewRoman,Italic" w:hAnsi="TimesNewRoman,Italic"/>
        </w:rPr>
        <w:t xml:space="preserve"> </w:t>
      </w:r>
      <w:proofErr w:type="spellStart"/>
      <w:r>
        <w:rPr>
          <w:rFonts w:ascii="TimesNewRoman,Italic" w:hAnsi="TimesNewRoman,Italic"/>
        </w:rPr>
        <w:t>exercée</w:t>
      </w:r>
      <w:proofErr w:type="spellEnd"/>
      <w:r>
        <w:rPr>
          <w:rFonts w:ascii="TimesNewRoman,Italic" w:hAnsi="TimesNewRoman,Italic"/>
        </w:rPr>
        <w:t xml:space="preserve"> si les </w:t>
      </w:r>
      <w:proofErr w:type="spellStart"/>
      <w:r>
        <w:rPr>
          <w:rFonts w:ascii="TimesNewRoman,Italic" w:hAnsi="TimesNewRoman,Italic"/>
        </w:rPr>
        <w:t>autorités</w:t>
      </w:r>
      <w:proofErr w:type="spellEnd"/>
      <w:r>
        <w:rPr>
          <w:rFonts w:ascii="TimesNewRoman,Italic" w:hAnsi="TimesNewRoman,Italic"/>
        </w:rPr>
        <w:t xml:space="preserve"> </w:t>
      </w:r>
      <w:proofErr w:type="spellStart"/>
      <w:r>
        <w:rPr>
          <w:rFonts w:ascii="TimesNewRoman,Italic" w:hAnsi="TimesNewRoman,Italic"/>
        </w:rPr>
        <w:t>compétentes</w:t>
      </w:r>
      <w:proofErr w:type="spellEnd"/>
      <w:r>
        <w:rPr>
          <w:rFonts w:ascii="TimesNewRoman,Italic" w:hAnsi="TimesNewRoman,Italic"/>
        </w:rPr>
        <w:t xml:space="preserve"> en vertu des articles 5, 6, paragraphe 2, ou 8 ont informé les </w:t>
      </w:r>
      <w:proofErr w:type="spellStart"/>
      <w:r>
        <w:rPr>
          <w:rFonts w:ascii="TimesNewRoman,Italic" w:hAnsi="TimesNewRoman,Italic"/>
        </w:rPr>
        <w:t>autorités</w:t>
      </w:r>
      <w:proofErr w:type="spellEnd"/>
      <w:r>
        <w:rPr>
          <w:rFonts w:ascii="TimesNewRoman,Italic" w:hAnsi="TimesNewRoman,Italic"/>
        </w:rPr>
        <w:t xml:space="preserve"> de l'</w:t>
      </w:r>
      <w:proofErr w:type="spellStart"/>
      <w:r>
        <w:rPr>
          <w:rFonts w:ascii="TimesNewRoman,Italic" w:hAnsi="TimesNewRoman,Italic"/>
        </w:rPr>
        <w:t>Etat</w:t>
      </w:r>
      <w:proofErr w:type="spellEnd"/>
      <w:r>
        <w:rPr>
          <w:rFonts w:ascii="TimesNewRoman,Italic" w:hAnsi="TimesNewRoman,Italic"/>
        </w:rPr>
        <w:t xml:space="preserve"> national de l'adulte qu'elles ont pris toutes les mesures requises par la situation ou </w:t>
      </w:r>
      <w:proofErr w:type="spellStart"/>
      <w:r>
        <w:rPr>
          <w:rFonts w:ascii="TimesNewRoman,Italic" w:hAnsi="TimesNewRoman,Italic"/>
        </w:rPr>
        <w:t>décide</w:t>
      </w:r>
      <w:proofErr w:type="spellEnd"/>
      <w:r>
        <w:rPr>
          <w:rFonts w:ascii="TimesNewRoman,Italic" w:hAnsi="TimesNewRoman,Italic"/>
        </w:rPr>
        <w:t xml:space="preserve">́ qu'aucune mesure ne devait </w:t>
      </w:r>
      <w:proofErr w:type="spellStart"/>
      <w:r>
        <w:rPr>
          <w:rFonts w:ascii="TimesNewRoman,Italic" w:hAnsi="TimesNewRoman,Italic"/>
        </w:rPr>
        <w:t>être</w:t>
      </w:r>
      <w:proofErr w:type="spellEnd"/>
      <w:r>
        <w:rPr>
          <w:rFonts w:ascii="TimesNewRoman,Italic" w:hAnsi="TimesNewRoman,Italic"/>
        </w:rPr>
        <w:t xml:space="preserve"> prise ou qu'une </w:t>
      </w:r>
      <w:proofErr w:type="spellStart"/>
      <w:r>
        <w:rPr>
          <w:rFonts w:ascii="TimesNewRoman,Italic" w:hAnsi="TimesNewRoman,Italic"/>
        </w:rPr>
        <w:t>procédure</w:t>
      </w:r>
      <w:proofErr w:type="spellEnd"/>
      <w:r>
        <w:rPr>
          <w:rFonts w:ascii="TimesNewRoman,Italic" w:hAnsi="TimesNewRoman,Italic"/>
        </w:rPr>
        <w:t xml:space="preserve"> est pendante devant elles. </w:t>
      </w:r>
    </w:p>
    <w:p w14:paraId="7351915E" w14:textId="77777777" w:rsidR="003108EE" w:rsidRDefault="003108EE" w:rsidP="003108EE">
      <w:pPr>
        <w:pStyle w:val="Normalweb"/>
      </w:pPr>
      <w:r>
        <w:rPr>
          <w:rFonts w:ascii="TimesNewRoman,Italic" w:hAnsi="TimesNewRoman,Italic"/>
        </w:rPr>
        <w:t xml:space="preserve">3. Les mesures prises en vertu du paragraphe premier cessent d'avoir effet </w:t>
      </w:r>
      <w:proofErr w:type="spellStart"/>
      <w:r>
        <w:rPr>
          <w:rFonts w:ascii="TimesNewRoman,Italic" w:hAnsi="TimesNewRoman,Italic"/>
        </w:rPr>
        <w:t>dès</w:t>
      </w:r>
      <w:proofErr w:type="spellEnd"/>
      <w:r>
        <w:rPr>
          <w:rFonts w:ascii="TimesNewRoman,Italic" w:hAnsi="TimesNewRoman,Italic"/>
        </w:rPr>
        <w:t xml:space="preserve"> que les </w:t>
      </w:r>
      <w:proofErr w:type="spellStart"/>
      <w:r>
        <w:rPr>
          <w:rFonts w:ascii="TimesNewRoman,Italic" w:hAnsi="TimesNewRoman,Italic"/>
        </w:rPr>
        <w:t>autorités</w:t>
      </w:r>
      <w:proofErr w:type="spellEnd"/>
      <w:r>
        <w:rPr>
          <w:rFonts w:ascii="TimesNewRoman,Italic" w:hAnsi="TimesNewRoman,Italic"/>
        </w:rPr>
        <w:t xml:space="preserve"> </w:t>
      </w:r>
      <w:proofErr w:type="spellStart"/>
      <w:r>
        <w:rPr>
          <w:rFonts w:ascii="TimesNewRoman,Italic" w:hAnsi="TimesNewRoman,Italic"/>
        </w:rPr>
        <w:t>compétentes</w:t>
      </w:r>
      <w:proofErr w:type="spellEnd"/>
      <w:r>
        <w:rPr>
          <w:rFonts w:ascii="TimesNewRoman,Italic" w:hAnsi="TimesNewRoman,Italic"/>
        </w:rPr>
        <w:t xml:space="preserve"> en vertu des articles 5, 6, paragraphe 2, ou 8 ont pris des mesures requises par la situation ou ont </w:t>
      </w:r>
      <w:proofErr w:type="spellStart"/>
      <w:r>
        <w:rPr>
          <w:rFonts w:ascii="TimesNewRoman,Italic" w:hAnsi="TimesNewRoman,Italic"/>
        </w:rPr>
        <w:t>décide</w:t>
      </w:r>
      <w:proofErr w:type="spellEnd"/>
      <w:r>
        <w:rPr>
          <w:rFonts w:ascii="TimesNewRoman,Italic" w:hAnsi="TimesNewRoman,Italic"/>
        </w:rPr>
        <w:t xml:space="preserve">́ qu'il n'y a pas lieu de prendre des mesures. Ces </w:t>
      </w:r>
      <w:proofErr w:type="spellStart"/>
      <w:r>
        <w:rPr>
          <w:rFonts w:ascii="TimesNewRoman,Italic" w:hAnsi="TimesNewRoman,Italic"/>
        </w:rPr>
        <w:t>autorités</w:t>
      </w:r>
      <w:proofErr w:type="spellEnd"/>
      <w:r>
        <w:rPr>
          <w:rFonts w:ascii="TimesNewRoman,Italic" w:hAnsi="TimesNewRoman,Italic"/>
        </w:rPr>
        <w:t xml:space="preserve"> en informent les </w:t>
      </w:r>
      <w:proofErr w:type="spellStart"/>
      <w:r>
        <w:rPr>
          <w:rFonts w:ascii="TimesNewRoman,Italic" w:hAnsi="TimesNewRoman,Italic"/>
        </w:rPr>
        <w:t>autorités</w:t>
      </w:r>
      <w:proofErr w:type="spellEnd"/>
      <w:r>
        <w:rPr>
          <w:rFonts w:ascii="TimesNewRoman,Italic" w:hAnsi="TimesNewRoman,Italic"/>
        </w:rPr>
        <w:t xml:space="preserve"> ayant pris les mesures en application du paragraphe premier.</w:t>
      </w:r>
      <w:r>
        <w:rPr>
          <w:rFonts w:ascii="TimesNewRoman" w:hAnsi="TimesNewRoman"/>
        </w:rPr>
        <w:t xml:space="preserve">” </w:t>
      </w:r>
    </w:p>
    <w:p w14:paraId="1B42A78E" w14:textId="77777777" w:rsidR="003108EE" w:rsidRDefault="003108EE" w:rsidP="003108EE">
      <w:pPr>
        <w:pStyle w:val="Normalweb"/>
      </w:pPr>
      <w:r>
        <w:rPr>
          <w:rFonts w:ascii="TimesNewRoman" w:hAnsi="TimesNewRoman"/>
        </w:rPr>
        <w:t>En l’</w:t>
      </w:r>
      <w:proofErr w:type="spellStart"/>
      <w:r>
        <w:rPr>
          <w:rFonts w:ascii="TimesNewRoman" w:hAnsi="TimesNewRoman"/>
        </w:rPr>
        <w:t>espèce</w:t>
      </w:r>
      <w:proofErr w:type="spellEnd"/>
      <w:r>
        <w:rPr>
          <w:rFonts w:ascii="TimesNewRoman" w:hAnsi="TimesNewRoman"/>
        </w:rPr>
        <w:t xml:space="preserve">, il est constant que Mlle X est de </w:t>
      </w:r>
      <w:proofErr w:type="spellStart"/>
      <w:r>
        <w:rPr>
          <w:rFonts w:ascii="TimesNewRoman" w:hAnsi="TimesNewRoman"/>
        </w:rPr>
        <w:t>nationalite</w:t>
      </w:r>
      <w:proofErr w:type="spellEnd"/>
      <w:r>
        <w:rPr>
          <w:rFonts w:ascii="TimesNewRoman" w:hAnsi="TimesNewRoman"/>
        </w:rPr>
        <w:t xml:space="preserve">́ </w:t>
      </w:r>
      <w:proofErr w:type="spellStart"/>
      <w:r>
        <w:rPr>
          <w:rFonts w:ascii="TimesNewRoman" w:hAnsi="TimesNewRoman"/>
        </w:rPr>
        <w:t>française</w:t>
      </w:r>
      <w:proofErr w:type="spellEnd"/>
      <w:r>
        <w:rPr>
          <w:rFonts w:ascii="TimesNewRoman" w:hAnsi="TimesNewRoman"/>
        </w:rPr>
        <w:t xml:space="preserve"> et qu’aucune demande de mesure de protection n’a </w:t>
      </w:r>
      <w:proofErr w:type="spellStart"/>
      <w:r>
        <w:rPr>
          <w:rFonts w:ascii="TimesNewRoman" w:hAnsi="TimesNewRoman"/>
        </w:rPr>
        <w:t>éte</w:t>
      </w:r>
      <w:proofErr w:type="spellEnd"/>
      <w:r>
        <w:rPr>
          <w:rFonts w:ascii="TimesNewRoman" w:hAnsi="TimesNewRoman"/>
        </w:rPr>
        <w:t xml:space="preserve">́ faite pour elle en Belgique devant le juge </w:t>
      </w:r>
      <w:proofErr w:type="spellStart"/>
      <w:r>
        <w:rPr>
          <w:rFonts w:ascii="TimesNewRoman" w:hAnsi="TimesNewRoman"/>
        </w:rPr>
        <w:t>compétent</w:t>
      </w:r>
      <w:proofErr w:type="spellEnd"/>
      <w:r>
        <w:rPr>
          <w:rFonts w:ascii="TimesNewRoman" w:hAnsi="TimesNewRoman"/>
        </w:rPr>
        <w:t xml:space="preserve"> dans ce pays en la </w:t>
      </w:r>
      <w:proofErr w:type="spellStart"/>
      <w:r>
        <w:rPr>
          <w:rFonts w:ascii="TimesNewRoman" w:hAnsi="TimesNewRoman"/>
        </w:rPr>
        <w:t>matière</w:t>
      </w:r>
      <w:proofErr w:type="spellEnd"/>
      <w:r>
        <w:rPr>
          <w:rFonts w:ascii="TimesNewRoman" w:hAnsi="TimesNewRoman"/>
        </w:rPr>
        <w:t xml:space="preserve">, à savoir le juge de paix. </w:t>
      </w:r>
    </w:p>
    <w:p w14:paraId="6722B558" w14:textId="77777777" w:rsidR="003108EE" w:rsidRDefault="003108EE" w:rsidP="003108EE">
      <w:pPr>
        <w:pStyle w:val="Normalweb"/>
      </w:pPr>
      <w:r>
        <w:rPr>
          <w:rFonts w:ascii="TimesNewRoman" w:hAnsi="TimesNewRoman"/>
        </w:rPr>
        <w:t xml:space="preserve">Il </w:t>
      </w:r>
      <w:proofErr w:type="spellStart"/>
      <w:r>
        <w:rPr>
          <w:rFonts w:ascii="TimesNewRoman" w:hAnsi="TimesNewRoman"/>
        </w:rPr>
        <w:t>résulte</w:t>
      </w:r>
      <w:proofErr w:type="spellEnd"/>
      <w:r>
        <w:rPr>
          <w:rFonts w:ascii="TimesNewRoman" w:hAnsi="TimesNewRoman"/>
        </w:rPr>
        <w:t xml:space="preserve"> par ailleurs de l’</w:t>
      </w:r>
      <w:proofErr w:type="spellStart"/>
      <w:r>
        <w:rPr>
          <w:rFonts w:ascii="TimesNewRoman" w:hAnsi="TimesNewRoman"/>
        </w:rPr>
        <w:t>enquête</w:t>
      </w:r>
      <w:proofErr w:type="spellEnd"/>
      <w:r>
        <w:rPr>
          <w:rFonts w:ascii="TimesNewRoman" w:hAnsi="TimesNewRoman"/>
        </w:rPr>
        <w:t xml:space="preserve"> sociale </w:t>
      </w:r>
      <w:proofErr w:type="spellStart"/>
      <w:r>
        <w:rPr>
          <w:rFonts w:ascii="TimesNewRoman" w:hAnsi="TimesNewRoman"/>
        </w:rPr>
        <w:t>réalisée</w:t>
      </w:r>
      <w:proofErr w:type="spellEnd"/>
      <w:r>
        <w:rPr>
          <w:rFonts w:ascii="TimesNewRoman" w:hAnsi="TimesNewRoman"/>
        </w:rPr>
        <w:t xml:space="preserve"> par l’association ATINORD et des explications </w:t>
      </w:r>
      <w:proofErr w:type="spellStart"/>
      <w:r>
        <w:rPr>
          <w:rFonts w:ascii="TimesNewRoman" w:hAnsi="TimesNewRoman"/>
        </w:rPr>
        <w:t>données</w:t>
      </w:r>
      <w:proofErr w:type="spellEnd"/>
      <w:r>
        <w:rPr>
          <w:rFonts w:ascii="TimesNewRoman" w:hAnsi="TimesNewRoman"/>
        </w:rPr>
        <w:t xml:space="preserve"> par l’avocate de Mlle X et la </w:t>
      </w:r>
      <w:proofErr w:type="spellStart"/>
      <w:r>
        <w:rPr>
          <w:rFonts w:ascii="TimesNewRoman" w:hAnsi="TimesNewRoman"/>
        </w:rPr>
        <w:t>représentante</w:t>
      </w:r>
      <w:proofErr w:type="spellEnd"/>
      <w:r>
        <w:rPr>
          <w:rFonts w:ascii="TimesNewRoman" w:hAnsi="TimesNewRoman"/>
        </w:rPr>
        <w:t xml:space="preserve"> du Conseil </w:t>
      </w:r>
      <w:proofErr w:type="spellStart"/>
      <w:r>
        <w:rPr>
          <w:rFonts w:ascii="TimesNewRoman" w:hAnsi="TimesNewRoman"/>
        </w:rPr>
        <w:t>départemental</w:t>
      </w:r>
      <w:proofErr w:type="spellEnd"/>
      <w:r>
        <w:rPr>
          <w:rFonts w:ascii="TimesNewRoman" w:hAnsi="TimesNewRoman"/>
        </w:rPr>
        <w:t xml:space="preserve"> du Nord que : </w:t>
      </w:r>
    </w:p>
    <w:p w14:paraId="3993EB1A" w14:textId="77777777" w:rsidR="003108EE" w:rsidRDefault="003108EE" w:rsidP="003108EE">
      <w:pPr>
        <w:pStyle w:val="Normalweb"/>
      </w:pPr>
      <w:r>
        <w:rPr>
          <w:rFonts w:ascii="TimesNewRoman" w:hAnsi="TimesNewRoman"/>
        </w:rPr>
        <w:t xml:space="preserve">- Mlle X, </w:t>
      </w:r>
      <w:proofErr w:type="spellStart"/>
      <w:r>
        <w:rPr>
          <w:rFonts w:ascii="TimesNewRoman" w:hAnsi="TimesNewRoman"/>
        </w:rPr>
        <w:t>née</w:t>
      </w:r>
      <w:proofErr w:type="spellEnd"/>
      <w:r>
        <w:rPr>
          <w:rFonts w:ascii="TimesNewRoman" w:hAnsi="TimesNewRoman"/>
        </w:rPr>
        <w:t xml:space="preserve"> le 18 </w:t>
      </w:r>
      <w:proofErr w:type="spellStart"/>
      <w:r>
        <w:rPr>
          <w:rFonts w:ascii="TimesNewRoman" w:hAnsi="TimesNewRoman"/>
        </w:rPr>
        <w:t>août</w:t>
      </w:r>
      <w:proofErr w:type="spellEnd"/>
      <w:r>
        <w:rPr>
          <w:rFonts w:ascii="TimesNewRoman" w:hAnsi="TimesNewRoman"/>
        </w:rPr>
        <w:t xml:space="preserve"> 1996, a </w:t>
      </w:r>
      <w:proofErr w:type="spellStart"/>
      <w:r>
        <w:rPr>
          <w:rFonts w:ascii="TimesNewRoman" w:hAnsi="TimesNewRoman"/>
        </w:rPr>
        <w:t>éte</w:t>
      </w:r>
      <w:proofErr w:type="spellEnd"/>
      <w:r>
        <w:rPr>
          <w:rFonts w:ascii="TimesNewRoman" w:hAnsi="TimesNewRoman"/>
        </w:rPr>
        <w:t xml:space="preserve">́ </w:t>
      </w:r>
      <w:proofErr w:type="spellStart"/>
      <w:r>
        <w:rPr>
          <w:rFonts w:ascii="TimesNewRoman" w:hAnsi="TimesNewRoman"/>
        </w:rPr>
        <w:t>confiée</w:t>
      </w:r>
      <w:proofErr w:type="spellEnd"/>
      <w:r>
        <w:rPr>
          <w:rFonts w:ascii="TimesNewRoman" w:hAnsi="TimesNewRoman"/>
        </w:rPr>
        <w:t xml:space="preserve"> aux services de l’aide sociale à l’enfance du Nord par </w:t>
      </w:r>
      <w:proofErr w:type="spellStart"/>
      <w:r>
        <w:rPr>
          <w:rFonts w:ascii="TimesNewRoman" w:hAnsi="TimesNewRoman"/>
        </w:rPr>
        <w:t>décisions</w:t>
      </w:r>
      <w:proofErr w:type="spellEnd"/>
      <w:r>
        <w:rPr>
          <w:rFonts w:ascii="TimesNewRoman" w:hAnsi="TimesNewRoman"/>
        </w:rPr>
        <w:t xml:space="preserve"> judiciaires successives à compter du 24 septembre 1996 ; </w:t>
      </w:r>
    </w:p>
    <w:p w14:paraId="7AAF2121" w14:textId="77777777" w:rsidR="003108EE" w:rsidRDefault="003108EE" w:rsidP="003108EE">
      <w:pPr>
        <w:pStyle w:val="Normalweb"/>
      </w:pPr>
      <w:r>
        <w:rPr>
          <w:rFonts w:ascii="TimesNewRoman" w:hAnsi="TimesNewRoman"/>
        </w:rPr>
        <w:t xml:space="preserve">- elle a </w:t>
      </w:r>
      <w:proofErr w:type="spellStart"/>
      <w:r>
        <w:rPr>
          <w:rFonts w:ascii="TimesNewRoman" w:hAnsi="TimesNewRoman"/>
        </w:rPr>
        <w:t>éte</w:t>
      </w:r>
      <w:proofErr w:type="spellEnd"/>
      <w:r>
        <w:rPr>
          <w:rFonts w:ascii="TimesNewRoman" w:hAnsi="TimesNewRoman"/>
        </w:rPr>
        <w:t xml:space="preserve">́ </w:t>
      </w:r>
      <w:proofErr w:type="spellStart"/>
      <w:r>
        <w:rPr>
          <w:rFonts w:ascii="TimesNewRoman" w:hAnsi="TimesNewRoman"/>
        </w:rPr>
        <w:t>orientée</w:t>
      </w:r>
      <w:proofErr w:type="spellEnd"/>
      <w:r>
        <w:rPr>
          <w:rFonts w:ascii="TimesNewRoman" w:hAnsi="TimesNewRoman"/>
        </w:rPr>
        <w:t xml:space="preserve"> à l’IMPRO le </w:t>
      </w:r>
      <w:proofErr w:type="spellStart"/>
      <w:r>
        <w:rPr>
          <w:rFonts w:ascii="TimesNewRoman" w:hAnsi="TimesNewRoman"/>
        </w:rPr>
        <w:t>Saulchoir</w:t>
      </w:r>
      <w:proofErr w:type="spellEnd"/>
      <w:r>
        <w:rPr>
          <w:rFonts w:ascii="TimesNewRoman" w:hAnsi="TimesNewRoman"/>
        </w:rPr>
        <w:t xml:space="preserve"> à </w:t>
      </w:r>
      <w:proofErr w:type="spellStart"/>
      <w:r>
        <w:rPr>
          <w:rFonts w:ascii="TimesNewRoman" w:hAnsi="TimesNewRoman"/>
        </w:rPr>
        <w:t>Kain</w:t>
      </w:r>
      <w:proofErr w:type="spellEnd"/>
      <w:r>
        <w:rPr>
          <w:rFonts w:ascii="TimesNewRoman" w:hAnsi="TimesNewRoman"/>
        </w:rPr>
        <w:t xml:space="preserve"> en Belgique sur </w:t>
      </w:r>
      <w:proofErr w:type="spellStart"/>
      <w:r>
        <w:rPr>
          <w:rFonts w:ascii="TimesNewRoman" w:hAnsi="TimesNewRoman"/>
        </w:rPr>
        <w:t>décision</w:t>
      </w:r>
      <w:proofErr w:type="spellEnd"/>
      <w:r>
        <w:rPr>
          <w:rFonts w:ascii="TimesNewRoman" w:hAnsi="TimesNewRoman"/>
        </w:rPr>
        <w:t xml:space="preserve"> de la maison </w:t>
      </w:r>
      <w:proofErr w:type="spellStart"/>
      <w:r>
        <w:rPr>
          <w:rFonts w:ascii="TimesNewRoman" w:hAnsi="TimesNewRoman"/>
        </w:rPr>
        <w:t>départementale</w:t>
      </w:r>
      <w:proofErr w:type="spellEnd"/>
      <w:r>
        <w:rPr>
          <w:rFonts w:ascii="TimesNewRoman" w:hAnsi="TimesNewRoman"/>
        </w:rPr>
        <w:t xml:space="preserve"> des personnes </w:t>
      </w:r>
      <w:proofErr w:type="spellStart"/>
      <w:r>
        <w:rPr>
          <w:rFonts w:ascii="TimesNewRoman" w:hAnsi="TimesNewRoman"/>
        </w:rPr>
        <w:t>handicapées</w:t>
      </w:r>
      <w:proofErr w:type="spellEnd"/>
      <w:r>
        <w:rPr>
          <w:rFonts w:ascii="TimesNewRoman" w:hAnsi="TimesNewRoman"/>
        </w:rPr>
        <w:t xml:space="preserve"> (MDPH) du Nord à compter du 23 </w:t>
      </w:r>
      <w:proofErr w:type="spellStart"/>
      <w:r>
        <w:rPr>
          <w:rFonts w:ascii="TimesNewRoman" w:hAnsi="TimesNewRoman"/>
        </w:rPr>
        <w:t>février</w:t>
      </w:r>
      <w:proofErr w:type="spellEnd"/>
      <w:r>
        <w:rPr>
          <w:rFonts w:ascii="TimesNewRoman" w:hAnsi="TimesNewRoman"/>
        </w:rPr>
        <w:t xml:space="preserve"> 2009, qu’elle allait </w:t>
      </w:r>
      <w:proofErr w:type="spellStart"/>
      <w:r>
        <w:rPr>
          <w:rFonts w:ascii="TimesNewRoman" w:hAnsi="TimesNewRoman"/>
        </w:rPr>
        <w:t>régulièrement</w:t>
      </w:r>
      <w:proofErr w:type="spellEnd"/>
      <w:r>
        <w:rPr>
          <w:rFonts w:ascii="TimesNewRoman" w:hAnsi="TimesNewRoman"/>
        </w:rPr>
        <w:t xml:space="preserve"> en famille d’accueil en France les week-ends et pendant les vacances scolaires jusque fin juin 2011, et qu’elle est en internat à l’IMPRO le </w:t>
      </w:r>
      <w:proofErr w:type="spellStart"/>
      <w:r>
        <w:rPr>
          <w:rFonts w:ascii="TimesNewRoman" w:hAnsi="TimesNewRoman"/>
        </w:rPr>
        <w:t>Saulchoir</w:t>
      </w:r>
      <w:proofErr w:type="spellEnd"/>
      <w:r>
        <w:rPr>
          <w:rFonts w:ascii="TimesNewRoman" w:hAnsi="TimesNewRoman"/>
        </w:rPr>
        <w:t xml:space="preserve"> depuis septembre 2011 ; </w:t>
      </w:r>
    </w:p>
    <w:p w14:paraId="2B96E347" w14:textId="77777777" w:rsidR="003108EE" w:rsidRDefault="003108EE" w:rsidP="003108EE">
      <w:pPr>
        <w:pStyle w:val="Normalweb"/>
      </w:pPr>
      <w:r>
        <w:rPr>
          <w:rFonts w:ascii="TimesNewRoman" w:hAnsi="TimesNewRoman"/>
        </w:rPr>
        <w:t xml:space="preserve">- elle a toujours </w:t>
      </w:r>
      <w:proofErr w:type="spellStart"/>
      <w:r>
        <w:rPr>
          <w:rFonts w:ascii="TimesNewRoman" w:hAnsi="TimesNewRoman"/>
        </w:rPr>
        <w:t>éte</w:t>
      </w:r>
      <w:proofErr w:type="spellEnd"/>
      <w:r>
        <w:rPr>
          <w:rFonts w:ascii="TimesNewRoman" w:hAnsi="TimesNewRoman"/>
        </w:rPr>
        <w:t xml:space="preserve">́ suivie exclusivement par les services sociaux </w:t>
      </w:r>
      <w:proofErr w:type="spellStart"/>
      <w:r>
        <w:rPr>
          <w:rFonts w:ascii="TimesNewRoman" w:hAnsi="TimesNewRoman"/>
        </w:rPr>
        <w:t>français</w:t>
      </w:r>
      <w:proofErr w:type="spellEnd"/>
      <w:r>
        <w:rPr>
          <w:rFonts w:ascii="TimesNewRoman" w:hAnsi="TimesNewRoman"/>
        </w:rPr>
        <w:t xml:space="preserve"> et qu’elle fait l’objet depuis sa </w:t>
      </w:r>
      <w:proofErr w:type="spellStart"/>
      <w:r>
        <w:rPr>
          <w:rFonts w:ascii="TimesNewRoman" w:hAnsi="TimesNewRoman"/>
        </w:rPr>
        <w:t>majorite</w:t>
      </w:r>
      <w:proofErr w:type="spellEnd"/>
      <w:r>
        <w:rPr>
          <w:rFonts w:ascii="TimesNewRoman" w:hAnsi="TimesNewRoman"/>
        </w:rPr>
        <w:t xml:space="preserve">́ d’une mesure d’accueil provisoire jeune majeur (APJM) </w:t>
      </w:r>
      <w:proofErr w:type="spellStart"/>
      <w:r>
        <w:rPr>
          <w:rFonts w:ascii="TimesNewRoman" w:hAnsi="TimesNewRoman"/>
        </w:rPr>
        <w:t>exercée</w:t>
      </w:r>
      <w:proofErr w:type="spellEnd"/>
      <w:r>
        <w:rPr>
          <w:rFonts w:ascii="TimesNewRoman" w:hAnsi="TimesNewRoman"/>
        </w:rPr>
        <w:t xml:space="preserve"> par le Conseil </w:t>
      </w:r>
      <w:proofErr w:type="spellStart"/>
      <w:r>
        <w:rPr>
          <w:rFonts w:ascii="TimesNewRoman" w:hAnsi="TimesNewRoman"/>
        </w:rPr>
        <w:t>départemental</w:t>
      </w:r>
      <w:proofErr w:type="spellEnd"/>
      <w:r>
        <w:rPr>
          <w:rFonts w:ascii="TimesNewRoman" w:hAnsi="TimesNewRoman"/>
        </w:rPr>
        <w:t xml:space="preserve"> du Nord ; </w:t>
      </w:r>
    </w:p>
    <w:p w14:paraId="5699F109" w14:textId="77777777" w:rsidR="003108EE" w:rsidRDefault="003108EE" w:rsidP="003108EE">
      <w:pPr>
        <w:pStyle w:val="Normalweb"/>
      </w:pPr>
      <w:r>
        <w:rPr>
          <w:rFonts w:ascii="TimesNewRoman" w:hAnsi="TimesNewRoman"/>
        </w:rPr>
        <w:t xml:space="preserve">- par </w:t>
      </w:r>
      <w:proofErr w:type="spellStart"/>
      <w:r>
        <w:rPr>
          <w:rFonts w:ascii="TimesNewRoman" w:hAnsi="TimesNewRoman"/>
        </w:rPr>
        <w:t>décisions</w:t>
      </w:r>
      <w:proofErr w:type="spellEnd"/>
      <w:r>
        <w:rPr>
          <w:rFonts w:ascii="TimesNewRoman" w:hAnsi="TimesNewRoman"/>
        </w:rPr>
        <w:t xml:space="preserve"> du 16 juillet 2014, la MDPH du Nord a </w:t>
      </w:r>
      <w:proofErr w:type="spellStart"/>
      <w:r>
        <w:rPr>
          <w:rFonts w:ascii="TimesNewRoman" w:hAnsi="TimesNewRoman"/>
        </w:rPr>
        <w:t>émis</w:t>
      </w:r>
      <w:proofErr w:type="spellEnd"/>
      <w:r>
        <w:rPr>
          <w:rFonts w:ascii="TimesNewRoman" w:hAnsi="TimesNewRoman"/>
        </w:rPr>
        <w:t xml:space="preserve"> un avis favorable pour son maintien en foyer d’</w:t>
      </w:r>
      <w:proofErr w:type="spellStart"/>
      <w:r>
        <w:rPr>
          <w:rFonts w:ascii="TimesNewRoman" w:hAnsi="TimesNewRoman"/>
        </w:rPr>
        <w:t>hébergement</w:t>
      </w:r>
      <w:proofErr w:type="spellEnd"/>
      <w:r>
        <w:rPr>
          <w:rFonts w:ascii="TimesNewRoman" w:hAnsi="TimesNewRoman"/>
        </w:rPr>
        <w:t xml:space="preserve"> et une orientation vers le milieu </w:t>
      </w:r>
      <w:proofErr w:type="spellStart"/>
      <w:r>
        <w:rPr>
          <w:rFonts w:ascii="TimesNewRoman" w:hAnsi="TimesNewRoman"/>
        </w:rPr>
        <w:t>protége</w:t>
      </w:r>
      <w:proofErr w:type="spellEnd"/>
      <w:r>
        <w:rPr>
          <w:rFonts w:ascii="TimesNewRoman" w:hAnsi="TimesNewRoman"/>
        </w:rPr>
        <w:t xml:space="preserve">́ en </w:t>
      </w:r>
      <w:proofErr w:type="spellStart"/>
      <w:r>
        <w:rPr>
          <w:rFonts w:ascii="TimesNewRoman" w:hAnsi="TimesNewRoman"/>
        </w:rPr>
        <w:t>établissement</w:t>
      </w:r>
      <w:proofErr w:type="spellEnd"/>
      <w:r>
        <w:rPr>
          <w:rFonts w:ascii="TimesNewRoman" w:hAnsi="TimesNewRoman"/>
        </w:rPr>
        <w:t xml:space="preserve"> et service d’aide par le travail (ESAT), et l’a reconnue en </w:t>
      </w:r>
      <w:proofErr w:type="spellStart"/>
      <w:r>
        <w:rPr>
          <w:rFonts w:ascii="TimesNewRoman" w:hAnsi="TimesNewRoman"/>
        </w:rPr>
        <w:t>qualite</w:t>
      </w:r>
      <w:proofErr w:type="spellEnd"/>
      <w:r>
        <w:rPr>
          <w:rFonts w:ascii="TimesNewRoman" w:hAnsi="TimesNewRoman"/>
        </w:rPr>
        <w:t xml:space="preserve">́ de travailleur handicapé pendant 5 ans à compter de juillet 2014 ; </w:t>
      </w:r>
    </w:p>
    <w:p w14:paraId="6AC0C2BB" w14:textId="77777777" w:rsidR="003108EE" w:rsidRDefault="003108EE" w:rsidP="003108EE">
      <w:pPr>
        <w:pStyle w:val="Normalweb"/>
      </w:pPr>
      <w:r>
        <w:rPr>
          <w:rFonts w:ascii="TimesNewRoman" w:hAnsi="TimesNewRoman"/>
        </w:rPr>
        <w:t xml:space="preserve">- par </w:t>
      </w:r>
      <w:proofErr w:type="spellStart"/>
      <w:r>
        <w:rPr>
          <w:rFonts w:ascii="TimesNewRoman" w:hAnsi="TimesNewRoman"/>
        </w:rPr>
        <w:t>décision</w:t>
      </w:r>
      <w:proofErr w:type="spellEnd"/>
      <w:r>
        <w:rPr>
          <w:rFonts w:ascii="TimesNewRoman" w:hAnsi="TimesNewRoman"/>
        </w:rPr>
        <w:t xml:space="preserve"> du 7 avril 2015, cette </w:t>
      </w:r>
      <w:proofErr w:type="spellStart"/>
      <w:r>
        <w:rPr>
          <w:rFonts w:ascii="TimesNewRoman" w:hAnsi="TimesNewRoman"/>
        </w:rPr>
        <w:t>même</w:t>
      </w:r>
      <w:proofErr w:type="spellEnd"/>
      <w:r>
        <w:rPr>
          <w:rFonts w:ascii="TimesNewRoman" w:hAnsi="TimesNewRoman"/>
        </w:rPr>
        <w:t xml:space="preserve"> MDPH a acco</w:t>
      </w:r>
      <w:r>
        <w:rPr>
          <w:rFonts w:ascii="TimesNewRoman" w:hAnsi="TimesNewRoman"/>
        </w:rPr>
        <w:t xml:space="preserve">rdé à Mlle X le </w:t>
      </w:r>
      <w:proofErr w:type="spellStart"/>
      <w:r>
        <w:rPr>
          <w:rFonts w:ascii="TimesNewRoman" w:hAnsi="TimesNewRoman"/>
        </w:rPr>
        <w:t>bénéfice</w:t>
      </w:r>
      <w:proofErr w:type="spellEnd"/>
      <w:r>
        <w:rPr>
          <w:rFonts w:ascii="TimesNewRoman" w:hAnsi="TimesNewRoman"/>
        </w:rPr>
        <w:t xml:space="preserve"> d</w:t>
      </w:r>
      <w:r>
        <w:rPr>
          <w:rFonts w:ascii="TimesNewRoman" w:hAnsi="TimesNewRoman" w:hint="eastAsia"/>
        </w:rPr>
        <w:t xml:space="preserve">e </w:t>
      </w:r>
      <w:r>
        <w:rPr>
          <w:rFonts w:ascii="TimesNewRoman" w:hAnsi="TimesNewRoman"/>
        </w:rPr>
        <w:t xml:space="preserve">l’allocation aux adultes </w:t>
      </w:r>
      <w:proofErr w:type="spellStart"/>
      <w:r>
        <w:rPr>
          <w:rFonts w:ascii="TimesNewRoman" w:hAnsi="TimesNewRoman"/>
        </w:rPr>
        <w:t>handicapés</w:t>
      </w:r>
      <w:proofErr w:type="spellEnd"/>
      <w:r>
        <w:rPr>
          <w:rFonts w:ascii="TimesNewRoman" w:hAnsi="TimesNewRoman"/>
        </w:rPr>
        <w:t xml:space="preserve"> (AAH) pour une </w:t>
      </w:r>
      <w:proofErr w:type="spellStart"/>
      <w:r>
        <w:rPr>
          <w:rFonts w:ascii="TimesNewRoman" w:hAnsi="TimesNewRoman"/>
        </w:rPr>
        <w:t>période</w:t>
      </w:r>
      <w:proofErr w:type="spellEnd"/>
      <w:r>
        <w:rPr>
          <w:rFonts w:ascii="TimesNewRoman" w:hAnsi="TimesNewRoman"/>
        </w:rPr>
        <w:t xml:space="preserve"> de 2 ans à compter du 1</w:t>
      </w:r>
      <w:r>
        <w:rPr>
          <w:rFonts w:ascii="TimesNewRoman" w:hAnsi="TimesNewRoman"/>
          <w:position w:val="266"/>
          <w:sz w:val="14"/>
          <w:szCs w:val="14"/>
        </w:rPr>
        <w:t xml:space="preserve"> </w:t>
      </w:r>
      <w:r>
        <w:rPr>
          <w:rFonts w:ascii="TimesNewRoman" w:hAnsi="TimesNewRoman"/>
        </w:rPr>
        <w:t xml:space="preserve">mars 2015 ; </w:t>
      </w:r>
    </w:p>
    <w:p w14:paraId="7FFB5F50" w14:textId="77777777" w:rsidR="003108EE" w:rsidRDefault="003108EE" w:rsidP="003108EE">
      <w:pPr>
        <w:pStyle w:val="Normalweb"/>
      </w:pPr>
      <w:r>
        <w:rPr>
          <w:rFonts w:ascii="TimesNewRoman" w:hAnsi="TimesNewRoman"/>
        </w:rPr>
        <w:t>- Mlle X n’a pas d’autres revenus et son compte en banque et ses deux livrets d’</w:t>
      </w:r>
      <w:proofErr w:type="spellStart"/>
      <w:r>
        <w:rPr>
          <w:rFonts w:ascii="TimesNewRoman" w:hAnsi="TimesNewRoman"/>
        </w:rPr>
        <w:t>épargne</w:t>
      </w:r>
      <w:proofErr w:type="spellEnd"/>
      <w:r>
        <w:rPr>
          <w:rFonts w:ascii="TimesNewRoman" w:hAnsi="TimesNewRoman"/>
        </w:rPr>
        <w:t xml:space="preserve"> sont en France ; </w:t>
      </w:r>
    </w:p>
    <w:p w14:paraId="69848907" w14:textId="77777777" w:rsidR="003108EE" w:rsidRDefault="003108EE" w:rsidP="003108EE">
      <w:pPr>
        <w:pStyle w:val="Normalweb"/>
      </w:pPr>
      <w:r>
        <w:rPr>
          <w:rFonts w:ascii="TimesNewRoman" w:hAnsi="TimesNewRoman"/>
        </w:rPr>
        <w:t xml:space="preserve">- elle </w:t>
      </w:r>
      <w:proofErr w:type="spellStart"/>
      <w:r>
        <w:rPr>
          <w:rFonts w:ascii="TimesNewRoman" w:hAnsi="TimesNewRoman"/>
        </w:rPr>
        <w:t>relève</w:t>
      </w:r>
      <w:proofErr w:type="spellEnd"/>
      <w:r>
        <w:rPr>
          <w:rFonts w:ascii="TimesNewRoman" w:hAnsi="TimesNewRoman"/>
        </w:rPr>
        <w:t xml:space="preserve"> exclusivement de la </w:t>
      </w:r>
      <w:proofErr w:type="spellStart"/>
      <w:r>
        <w:rPr>
          <w:rFonts w:ascii="TimesNewRoman" w:hAnsi="TimesNewRoman"/>
        </w:rPr>
        <w:t>sécurite</w:t>
      </w:r>
      <w:proofErr w:type="spellEnd"/>
      <w:r>
        <w:rPr>
          <w:rFonts w:ascii="TimesNewRoman" w:hAnsi="TimesNewRoman"/>
        </w:rPr>
        <w:t xml:space="preserve">́ sociale </w:t>
      </w:r>
      <w:proofErr w:type="spellStart"/>
      <w:r>
        <w:rPr>
          <w:rFonts w:ascii="TimesNewRoman" w:hAnsi="TimesNewRoman"/>
        </w:rPr>
        <w:t>française</w:t>
      </w:r>
      <w:proofErr w:type="spellEnd"/>
      <w:r>
        <w:rPr>
          <w:rFonts w:ascii="TimesNewRoman" w:hAnsi="TimesNewRoman"/>
        </w:rPr>
        <w:t xml:space="preserve"> ; </w:t>
      </w:r>
    </w:p>
    <w:p w14:paraId="1C89D33F" w14:textId="77777777" w:rsidR="003108EE" w:rsidRDefault="003108EE" w:rsidP="003108EE">
      <w:pPr>
        <w:pStyle w:val="Normalweb"/>
      </w:pPr>
      <w:r>
        <w:rPr>
          <w:rFonts w:ascii="TimesNewRoman" w:hAnsi="TimesNewRoman"/>
        </w:rPr>
        <w:t xml:space="preserve">- elle devra </w:t>
      </w:r>
      <w:proofErr w:type="spellStart"/>
      <w:r>
        <w:rPr>
          <w:rFonts w:ascii="TimesNewRoman" w:hAnsi="TimesNewRoman"/>
        </w:rPr>
        <w:t>nécessairement</w:t>
      </w:r>
      <w:proofErr w:type="spellEnd"/>
      <w:r>
        <w:rPr>
          <w:rFonts w:ascii="TimesNewRoman" w:hAnsi="TimesNewRoman"/>
        </w:rPr>
        <w:t xml:space="preserve"> quitter à court ou moyen terme l’IMPRO le </w:t>
      </w:r>
      <w:proofErr w:type="spellStart"/>
      <w:r>
        <w:rPr>
          <w:rFonts w:ascii="TimesNewRoman" w:hAnsi="TimesNewRoman"/>
        </w:rPr>
        <w:t>Saulchoir</w:t>
      </w:r>
      <w:proofErr w:type="spellEnd"/>
      <w:r>
        <w:rPr>
          <w:rFonts w:ascii="TimesNewRoman" w:hAnsi="TimesNewRoman"/>
        </w:rPr>
        <w:t xml:space="preserve"> et les services sociaux </w:t>
      </w:r>
      <w:proofErr w:type="spellStart"/>
      <w:r>
        <w:rPr>
          <w:rFonts w:ascii="TimesNewRoman" w:hAnsi="TimesNewRoman"/>
        </w:rPr>
        <w:t>français</w:t>
      </w:r>
      <w:proofErr w:type="spellEnd"/>
      <w:r>
        <w:rPr>
          <w:rFonts w:ascii="TimesNewRoman" w:hAnsi="TimesNewRoman"/>
        </w:rPr>
        <w:t xml:space="preserve"> envisagent son retour en France ; </w:t>
      </w:r>
    </w:p>
    <w:p w14:paraId="6E79DB78" w14:textId="77777777" w:rsidR="003108EE" w:rsidRDefault="003108EE" w:rsidP="003108EE">
      <w:pPr>
        <w:pStyle w:val="Normalweb"/>
      </w:pPr>
      <w:r>
        <w:rPr>
          <w:rFonts w:ascii="TimesNewRoman" w:hAnsi="TimesNewRoman"/>
        </w:rPr>
        <w:t xml:space="preserve">- la structure d’accueil en Belgique ne prend en charge Mlle X que parce qu’elle </w:t>
      </w:r>
      <w:proofErr w:type="spellStart"/>
      <w:r>
        <w:rPr>
          <w:rFonts w:ascii="TimesNewRoman" w:hAnsi="TimesNewRoman"/>
        </w:rPr>
        <w:t>bénéficie</w:t>
      </w:r>
      <w:proofErr w:type="spellEnd"/>
      <w:r>
        <w:rPr>
          <w:rFonts w:ascii="TimesNewRoman" w:hAnsi="TimesNewRoman"/>
        </w:rPr>
        <w:t xml:space="preserve"> de prestations </w:t>
      </w:r>
      <w:proofErr w:type="spellStart"/>
      <w:r>
        <w:rPr>
          <w:rFonts w:ascii="TimesNewRoman" w:hAnsi="TimesNewRoman"/>
        </w:rPr>
        <w:t>payées</w:t>
      </w:r>
      <w:proofErr w:type="spellEnd"/>
      <w:r>
        <w:rPr>
          <w:rFonts w:ascii="TimesNewRoman" w:hAnsi="TimesNewRoman"/>
        </w:rPr>
        <w:t xml:space="preserve"> par des organismes </w:t>
      </w:r>
      <w:proofErr w:type="spellStart"/>
      <w:r>
        <w:rPr>
          <w:rFonts w:ascii="TimesNewRoman" w:hAnsi="TimesNewRoman"/>
        </w:rPr>
        <w:t>français</w:t>
      </w:r>
      <w:proofErr w:type="spellEnd"/>
      <w:r>
        <w:rPr>
          <w:rFonts w:ascii="TimesNewRoman" w:hAnsi="TimesNewRoman"/>
        </w:rPr>
        <w:t xml:space="preserve"> et l’ouverture d’</w:t>
      </w:r>
      <w:proofErr w:type="spellStart"/>
      <w:r>
        <w:rPr>
          <w:rFonts w:ascii="TimesNewRoman" w:hAnsi="TimesNewRoman"/>
        </w:rPr>
        <w:t>éventuels</w:t>
      </w:r>
      <w:proofErr w:type="spellEnd"/>
      <w:r>
        <w:rPr>
          <w:rFonts w:ascii="TimesNewRoman" w:hAnsi="TimesNewRoman"/>
        </w:rPr>
        <w:t xml:space="preserve"> droits sociaux en Belgique </w:t>
      </w:r>
      <w:proofErr w:type="spellStart"/>
      <w:r>
        <w:rPr>
          <w:rFonts w:ascii="TimesNewRoman" w:hAnsi="TimesNewRoman"/>
        </w:rPr>
        <w:t>apparaît</w:t>
      </w:r>
      <w:proofErr w:type="spellEnd"/>
      <w:r>
        <w:rPr>
          <w:rFonts w:ascii="TimesNewRoman" w:hAnsi="TimesNewRoman"/>
        </w:rPr>
        <w:t xml:space="preserve"> </w:t>
      </w:r>
      <w:proofErr w:type="spellStart"/>
      <w:r>
        <w:rPr>
          <w:rFonts w:ascii="TimesNewRoman" w:hAnsi="TimesNewRoman"/>
        </w:rPr>
        <w:t>particulièrement</w:t>
      </w:r>
      <w:proofErr w:type="spellEnd"/>
      <w:r>
        <w:rPr>
          <w:rFonts w:ascii="TimesNewRoman" w:hAnsi="TimesNewRoman"/>
        </w:rPr>
        <w:t xml:space="preserve"> </w:t>
      </w:r>
      <w:proofErr w:type="spellStart"/>
      <w:r>
        <w:rPr>
          <w:rFonts w:ascii="TimesNewRoman" w:hAnsi="TimesNewRoman"/>
        </w:rPr>
        <w:t>hypothétique</w:t>
      </w:r>
      <w:proofErr w:type="spellEnd"/>
      <w:r>
        <w:rPr>
          <w:rFonts w:ascii="TimesNewRoman" w:hAnsi="TimesNewRoman"/>
        </w:rPr>
        <w:t xml:space="preserve">. </w:t>
      </w:r>
    </w:p>
    <w:p w14:paraId="53E584A7" w14:textId="77777777" w:rsidR="003108EE" w:rsidRDefault="003108EE" w:rsidP="003108EE">
      <w:pPr>
        <w:pStyle w:val="Normalweb"/>
      </w:pPr>
      <w:r>
        <w:rPr>
          <w:rFonts w:ascii="TimesNewRoman" w:hAnsi="TimesNewRoman"/>
        </w:rPr>
        <w:t xml:space="preserve">Par ailleurs, contrairement à ce qui a </w:t>
      </w:r>
      <w:proofErr w:type="spellStart"/>
      <w:r>
        <w:rPr>
          <w:rFonts w:ascii="TimesNewRoman" w:hAnsi="TimesNewRoman"/>
        </w:rPr>
        <w:t>éte</w:t>
      </w:r>
      <w:proofErr w:type="spellEnd"/>
      <w:r>
        <w:rPr>
          <w:rFonts w:ascii="TimesNewRoman" w:hAnsi="TimesNewRoman"/>
        </w:rPr>
        <w:t xml:space="preserve">́ indiqué par le premier juge, l’accueil de Mlle X à l’IMPRO le </w:t>
      </w:r>
      <w:proofErr w:type="spellStart"/>
      <w:r>
        <w:rPr>
          <w:rFonts w:ascii="TimesNewRoman" w:hAnsi="TimesNewRoman"/>
        </w:rPr>
        <w:t>Saulchoir</w:t>
      </w:r>
      <w:proofErr w:type="spellEnd"/>
      <w:r>
        <w:rPr>
          <w:rFonts w:ascii="TimesNewRoman" w:hAnsi="TimesNewRoman"/>
        </w:rPr>
        <w:t xml:space="preserve"> de </w:t>
      </w:r>
      <w:proofErr w:type="spellStart"/>
      <w:r>
        <w:rPr>
          <w:rFonts w:ascii="TimesNewRoman" w:hAnsi="TimesNewRoman"/>
        </w:rPr>
        <w:t>Kain</w:t>
      </w:r>
      <w:proofErr w:type="spellEnd"/>
      <w:r>
        <w:rPr>
          <w:rFonts w:ascii="TimesNewRoman" w:hAnsi="TimesNewRoman"/>
        </w:rPr>
        <w:t xml:space="preserve"> n’</w:t>
      </w:r>
      <w:proofErr w:type="spellStart"/>
      <w:r>
        <w:rPr>
          <w:rFonts w:ascii="TimesNewRoman" w:hAnsi="TimesNewRoman"/>
        </w:rPr>
        <w:t>empêcherait</w:t>
      </w:r>
      <w:proofErr w:type="spellEnd"/>
      <w:r>
        <w:rPr>
          <w:rFonts w:ascii="TimesNewRoman" w:hAnsi="TimesNewRoman"/>
        </w:rPr>
        <w:t xml:space="preserve"> nullement le suivi et le </w:t>
      </w:r>
      <w:proofErr w:type="spellStart"/>
      <w:r>
        <w:rPr>
          <w:rFonts w:ascii="TimesNewRoman" w:hAnsi="TimesNewRoman"/>
        </w:rPr>
        <w:t>contrôle</w:t>
      </w:r>
      <w:proofErr w:type="spellEnd"/>
      <w:r>
        <w:rPr>
          <w:rFonts w:ascii="TimesNewRoman" w:hAnsi="TimesNewRoman"/>
        </w:rPr>
        <w:t xml:space="preserve"> de la mesure de protection qui pourrait </w:t>
      </w:r>
      <w:proofErr w:type="spellStart"/>
      <w:r>
        <w:rPr>
          <w:rFonts w:ascii="TimesNewRoman" w:hAnsi="TimesNewRoman"/>
        </w:rPr>
        <w:t>être</w:t>
      </w:r>
      <w:proofErr w:type="spellEnd"/>
      <w:r>
        <w:rPr>
          <w:rFonts w:ascii="TimesNewRoman" w:hAnsi="TimesNewRoman"/>
        </w:rPr>
        <w:t xml:space="preserve"> ouverte à son profit en France. En motivant ainsi, le premier juge a implicitement fait </w:t>
      </w:r>
      <w:proofErr w:type="spellStart"/>
      <w:r>
        <w:rPr>
          <w:rFonts w:ascii="TimesNewRoman" w:hAnsi="TimesNewRoman"/>
        </w:rPr>
        <w:t>référence</w:t>
      </w:r>
      <w:proofErr w:type="spellEnd"/>
      <w:r>
        <w:rPr>
          <w:rFonts w:ascii="TimesNewRoman" w:hAnsi="TimesNewRoman"/>
        </w:rPr>
        <w:t xml:space="preserve"> à l’article 443 al. 2 du Code civil qui dispose que le juge peut mettre fin à une mesure de protection “</w:t>
      </w:r>
      <w:r>
        <w:rPr>
          <w:rFonts w:ascii="TimesNewRoman,Italic" w:hAnsi="TimesNewRoman,Italic"/>
        </w:rPr>
        <w:t xml:space="preserve">lorsque la personne </w:t>
      </w:r>
      <w:proofErr w:type="spellStart"/>
      <w:r>
        <w:rPr>
          <w:rFonts w:ascii="TimesNewRoman,Italic" w:hAnsi="TimesNewRoman,Italic"/>
        </w:rPr>
        <w:t>protégée</w:t>
      </w:r>
      <w:proofErr w:type="spellEnd"/>
      <w:r>
        <w:rPr>
          <w:rFonts w:ascii="TimesNewRoman,Italic" w:hAnsi="TimesNewRoman,Italic"/>
        </w:rPr>
        <w:t xml:space="preserve"> </w:t>
      </w:r>
      <w:proofErr w:type="spellStart"/>
      <w:r>
        <w:rPr>
          <w:rFonts w:ascii="TimesNewRoman,Italic" w:hAnsi="TimesNewRoman,Italic"/>
        </w:rPr>
        <w:t>réside</w:t>
      </w:r>
      <w:proofErr w:type="spellEnd"/>
      <w:r>
        <w:rPr>
          <w:rFonts w:ascii="TimesNewRoman,Italic" w:hAnsi="TimesNewRoman,Italic"/>
        </w:rPr>
        <w:t xml:space="preserve"> hors du territoire national, si cet </w:t>
      </w:r>
      <w:proofErr w:type="spellStart"/>
      <w:r>
        <w:rPr>
          <w:rFonts w:ascii="TimesNewRoman,Italic" w:hAnsi="TimesNewRoman,Italic"/>
        </w:rPr>
        <w:t>éloignement</w:t>
      </w:r>
      <w:proofErr w:type="spellEnd"/>
      <w:r>
        <w:rPr>
          <w:rFonts w:ascii="TimesNewRoman,Italic" w:hAnsi="TimesNewRoman,Italic"/>
        </w:rPr>
        <w:t xml:space="preserve"> </w:t>
      </w:r>
      <w:proofErr w:type="spellStart"/>
      <w:r>
        <w:rPr>
          <w:rFonts w:ascii="TimesNewRoman,Italic" w:hAnsi="TimesNewRoman,Italic"/>
        </w:rPr>
        <w:t>empêche</w:t>
      </w:r>
      <w:proofErr w:type="spellEnd"/>
      <w:r>
        <w:rPr>
          <w:rFonts w:ascii="TimesNewRoman,Italic" w:hAnsi="TimesNewRoman,Italic"/>
        </w:rPr>
        <w:t xml:space="preserve"> le suivi et le </w:t>
      </w:r>
      <w:proofErr w:type="spellStart"/>
      <w:r>
        <w:rPr>
          <w:rFonts w:ascii="TimesNewRoman,Italic" w:hAnsi="TimesNewRoman,Italic"/>
        </w:rPr>
        <w:t>contrôle</w:t>
      </w:r>
      <w:proofErr w:type="spellEnd"/>
      <w:r>
        <w:rPr>
          <w:rFonts w:ascii="TimesNewRoman,Italic" w:hAnsi="TimesNewRoman,Italic"/>
        </w:rPr>
        <w:t xml:space="preserve"> de la mesure</w:t>
      </w:r>
      <w:r>
        <w:rPr>
          <w:rFonts w:ascii="TimesNewRoman" w:hAnsi="TimesNewRoman"/>
        </w:rPr>
        <w:t xml:space="preserve">.” </w:t>
      </w:r>
    </w:p>
    <w:p w14:paraId="271ED076" w14:textId="77777777" w:rsidR="003108EE" w:rsidRDefault="003108EE" w:rsidP="003108EE">
      <w:pPr>
        <w:pStyle w:val="Normalweb"/>
      </w:pPr>
      <w:r>
        <w:rPr>
          <w:rFonts w:ascii="TimesNewRoman" w:hAnsi="TimesNewRoman"/>
        </w:rPr>
        <w:t>Or, en l’</w:t>
      </w:r>
      <w:proofErr w:type="spellStart"/>
      <w:r>
        <w:rPr>
          <w:rFonts w:ascii="TimesNewRoman" w:hAnsi="TimesNewRoman"/>
        </w:rPr>
        <w:t>espèce</w:t>
      </w:r>
      <w:proofErr w:type="spellEnd"/>
      <w:r>
        <w:rPr>
          <w:rFonts w:ascii="TimesNewRoman" w:hAnsi="TimesNewRoman"/>
        </w:rPr>
        <w:t xml:space="preserve">, il ne s’agit pas de mettre fin à une mesure qui, par </w:t>
      </w:r>
      <w:proofErr w:type="spellStart"/>
      <w:r>
        <w:rPr>
          <w:rFonts w:ascii="TimesNewRoman" w:hAnsi="TimesNewRoman"/>
        </w:rPr>
        <w:t>hypothèse</w:t>
      </w:r>
      <w:proofErr w:type="spellEnd"/>
      <w:r>
        <w:rPr>
          <w:rFonts w:ascii="TimesNewRoman" w:hAnsi="TimesNewRoman"/>
        </w:rPr>
        <w:t xml:space="preserve">, n’est pas encore ouverte. Mais surtout, l’ouverture d’une mesure de protection en France par un juge des tutelles d’un ressort frontalier du lieu dans lequel est </w:t>
      </w:r>
      <w:proofErr w:type="spellStart"/>
      <w:r>
        <w:rPr>
          <w:rFonts w:ascii="TimesNewRoman" w:hAnsi="TimesNewRoman"/>
        </w:rPr>
        <w:t>hébergée</w:t>
      </w:r>
      <w:proofErr w:type="spellEnd"/>
      <w:r>
        <w:rPr>
          <w:rFonts w:ascii="TimesNewRoman" w:hAnsi="TimesNewRoman"/>
        </w:rPr>
        <w:t xml:space="preserve"> Mlle X en Belgique n’</w:t>
      </w:r>
      <w:proofErr w:type="spellStart"/>
      <w:r>
        <w:rPr>
          <w:rFonts w:ascii="TimesNewRoman" w:hAnsi="TimesNewRoman"/>
        </w:rPr>
        <w:t>empêcherait</w:t>
      </w:r>
      <w:proofErr w:type="spellEnd"/>
      <w:r>
        <w:rPr>
          <w:rFonts w:ascii="TimesNewRoman" w:hAnsi="TimesNewRoman"/>
        </w:rPr>
        <w:t xml:space="preserve"> nullement le suivi et le </w:t>
      </w:r>
      <w:proofErr w:type="spellStart"/>
      <w:r>
        <w:rPr>
          <w:rFonts w:ascii="TimesNewRoman" w:hAnsi="TimesNewRoman"/>
        </w:rPr>
        <w:t>contrôle</w:t>
      </w:r>
      <w:proofErr w:type="spellEnd"/>
      <w:r>
        <w:rPr>
          <w:rFonts w:ascii="TimesNewRoman" w:hAnsi="TimesNewRoman"/>
        </w:rPr>
        <w:t xml:space="preserve"> de la mesure par celui-ci et/ou la personne </w:t>
      </w:r>
      <w:proofErr w:type="spellStart"/>
      <w:r>
        <w:rPr>
          <w:rFonts w:ascii="TimesNewRoman" w:hAnsi="TimesNewRoman"/>
        </w:rPr>
        <w:t>chargée</w:t>
      </w:r>
      <w:proofErr w:type="spellEnd"/>
      <w:r>
        <w:rPr>
          <w:rFonts w:ascii="TimesNewRoman" w:hAnsi="TimesNewRoman"/>
        </w:rPr>
        <w:t xml:space="preserve"> de l’exercer ou par les </w:t>
      </w:r>
      <w:proofErr w:type="spellStart"/>
      <w:r>
        <w:rPr>
          <w:rFonts w:ascii="TimesNewRoman" w:hAnsi="TimesNewRoman"/>
        </w:rPr>
        <w:t>autorités</w:t>
      </w:r>
      <w:proofErr w:type="spellEnd"/>
      <w:r>
        <w:rPr>
          <w:rFonts w:ascii="TimesNewRoman" w:hAnsi="TimesNewRoman"/>
        </w:rPr>
        <w:t xml:space="preserve"> </w:t>
      </w:r>
      <w:proofErr w:type="spellStart"/>
      <w:r>
        <w:rPr>
          <w:rFonts w:ascii="TimesNewRoman" w:hAnsi="TimesNewRoman"/>
        </w:rPr>
        <w:t>françaises</w:t>
      </w:r>
      <w:proofErr w:type="spellEnd"/>
      <w:r>
        <w:rPr>
          <w:rFonts w:ascii="TimesNewRoman" w:hAnsi="TimesNewRoman"/>
        </w:rPr>
        <w:t xml:space="preserve">. </w:t>
      </w:r>
    </w:p>
    <w:p w14:paraId="643017E1" w14:textId="77777777" w:rsidR="003108EE" w:rsidRDefault="003108EE" w:rsidP="003108EE">
      <w:pPr>
        <w:pStyle w:val="Normalweb"/>
      </w:pPr>
      <w:r>
        <w:rPr>
          <w:rFonts w:ascii="TimesNewRoman" w:hAnsi="TimesNewRoman"/>
        </w:rPr>
        <w:t>Au contraire, il y a lieu de relever que depuis plusieurs dizaines d’</w:t>
      </w:r>
      <w:proofErr w:type="spellStart"/>
      <w:r>
        <w:rPr>
          <w:rFonts w:ascii="TimesNewRoman" w:hAnsi="TimesNewRoman"/>
        </w:rPr>
        <w:t>années</w:t>
      </w:r>
      <w:proofErr w:type="spellEnd"/>
      <w:r>
        <w:rPr>
          <w:rFonts w:ascii="TimesNewRoman" w:hAnsi="TimesNewRoman"/>
        </w:rPr>
        <w:t xml:space="preserve">, des associations </w:t>
      </w:r>
      <w:proofErr w:type="spellStart"/>
      <w:r>
        <w:rPr>
          <w:rFonts w:ascii="TimesNewRoman" w:hAnsi="TimesNewRoman"/>
        </w:rPr>
        <w:t>tutélaires</w:t>
      </w:r>
      <w:proofErr w:type="spellEnd"/>
      <w:r>
        <w:rPr>
          <w:rFonts w:ascii="TimesNewRoman" w:hAnsi="TimesNewRoman"/>
        </w:rPr>
        <w:t xml:space="preserve"> </w:t>
      </w:r>
      <w:proofErr w:type="spellStart"/>
      <w:r>
        <w:rPr>
          <w:rFonts w:ascii="TimesNewRoman" w:hAnsi="TimesNewRoman"/>
        </w:rPr>
        <w:t>françaises</w:t>
      </w:r>
      <w:proofErr w:type="spellEnd"/>
      <w:r>
        <w:rPr>
          <w:rFonts w:ascii="TimesNewRoman" w:hAnsi="TimesNewRoman"/>
        </w:rPr>
        <w:t xml:space="preserve"> du </w:t>
      </w:r>
      <w:proofErr w:type="spellStart"/>
      <w:r>
        <w:rPr>
          <w:rFonts w:ascii="TimesNewRoman" w:hAnsi="TimesNewRoman"/>
        </w:rPr>
        <w:t>département</w:t>
      </w:r>
      <w:proofErr w:type="spellEnd"/>
      <w:r>
        <w:rPr>
          <w:rFonts w:ascii="TimesNewRoman" w:hAnsi="TimesNewRoman"/>
        </w:rPr>
        <w:t xml:space="preserve"> du Nord ont </w:t>
      </w:r>
      <w:proofErr w:type="spellStart"/>
      <w:r>
        <w:rPr>
          <w:rFonts w:ascii="TimesNewRoman" w:hAnsi="TimesNewRoman"/>
        </w:rPr>
        <w:t>développe</w:t>
      </w:r>
      <w:proofErr w:type="spellEnd"/>
      <w:r>
        <w:rPr>
          <w:rFonts w:ascii="TimesNewRoman" w:hAnsi="TimesNewRoman"/>
        </w:rPr>
        <w:t xml:space="preserve">́ un savoir-faire particulier pour la prise en charge et le suivi des majeurs </w:t>
      </w:r>
      <w:proofErr w:type="spellStart"/>
      <w:r>
        <w:rPr>
          <w:rFonts w:ascii="TimesNewRoman" w:hAnsi="TimesNewRoman"/>
        </w:rPr>
        <w:t>protégés</w:t>
      </w:r>
      <w:proofErr w:type="spellEnd"/>
      <w:r>
        <w:rPr>
          <w:rFonts w:ascii="TimesNewRoman" w:hAnsi="TimesNewRoman"/>
        </w:rPr>
        <w:t xml:space="preserve"> </w:t>
      </w:r>
      <w:proofErr w:type="spellStart"/>
      <w:r>
        <w:rPr>
          <w:rFonts w:ascii="TimesNewRoman" w:hAnsi="TimesNewRoman"/>
        </w:rPr>
        <w:t>français</w:t>
      </w:r>
      <w:proofErr w:type="spellEnd"/>
      <w:r>
        <w:rPr>
          <w:rFonts w:ascii="TimesNewRoman" w:hAnsi="TimesNewRoman"/>
        </w:rPr>
        <w:t xml:space="preserve"> </w:t>
      </w:r>
      <w:proofErr w:type="spellStart"/>
      <w:r>
        <w:rPr>
          <w:rFonts w:ascii="TimesNewRoman" w:hAnsi="TimesNewRoman"/>
        </w:rPr>
        <w:t>hébergés</w:t>
      </w:r>
      <w:proofErr w:type="spellEnd"/>
      <w:r>
        <w:rPr>
          <w:rFonts w:ascii="TimesNewRoman" w:hAnsi="TimesNewRoman"/>
        </w:rPr>
        <w:t xml:space="preserve"> dans des </w:t>
      </w:r>
      <w:proofErr w:type="spellStart"/>
      <w:r>
        <w:rPr>
          <w:rFonts w:ascii="TimesNewRoman" w:hAnsi="TimesNewRoman"/>
        </w:rPr>
        <w:t>établissements</w:t>
      </w:r>
      <w:proofErr w:type="spellEnd"/>
      <w:r>
        <w:rPr>
          <w:rFonts w:ascii="TimesNewRoman" w:hAnsi="TimesNewRoman"/>
        </w:rPr>
        <w:t xml:space="preserve"> belges, d’ailleurs tous </w:t>
      </w:r>
      <w:proofErr w:type="spellStart"/>
      <w:r>
        <w:rPr>
          <w:rFonts w:ascii="TimesNewRoman" w:hAnsi="TimesNewRoman"/>
        </w:rPr>
        <w:t>situés</w:t>
      </w:r>
      <w:proofErr w:type="spellEnd"/>
      <w:r>
        <w:rPr>
          <w:rFonts w:ascii="TimesNewRoman" w:hAnsi="TimesNewRoman"/>
        </w:rPr>
        <w:t xml:space="preserve"> dans la </w:t>
      </w:r>
      <w:proofErr w:type="spellStart"/>
      <w:r>
        <w:rPr>
          <w:rFonts w:ascii="TimesNewRoman" w:hAnsi="TimesNewRoman"/>
        </w:rPr>
        <w:t>région</w:t>
      </w:r>
      <w:proofErr w:type="spellEnd"/>
      <w:r>
        <w:rPr>
          <w:rFonts w:ascii="TimesNewRoman" w:hAnsi="TimesNewRoman"/>
        </w:rPr>
        <w:t xml:space="preserve"> wallonne, au besoin par la </w:t>
      </w:r>
      <w:proofErr w:type="spellStart"/>
      <w:r>
        <w:rPr>
          <w:rFonts w:ascii="TimesNewRoman" w:hAnsi="TimesNewRoman"/>
        </w:rPr>
        <w:t>création</w:t>
      </w:r>
      <w:proofErr w:type="spellEnd"/>
      <w:r>
        <w:rPr>
          <w:rFonts w:ascii="TimesNewRoman" w:hAnsi="TimesNewRoman"/>
        </w:rPr>
        <w:t xml:space="preserve"> d’un service </w:t>
      </w:r>
      <w:proofErr w:type="spellStart"/>
      <w:r>
        <w:rPr>
          <w:rFonts w:ascii="TimesNewRoman" w:hAnsi="TimesNewRoman"/>
        </w:rPr>
        <w:t>dédie</w:t>
      </w:r>
      <w:proofErr w:type="spellEnd"/>
      <w:r>
        <w:rPr>
          <w:rFonts w:ascii="TimesNewRoman" w:hAnsi="TimesNewRoman"/>
        </w:rPr>
        <w:t xml:space="preserve">́. </w:t>
      </w:r>
    </w:p>
    <w:p w14:paraId="24110ADA" w14:textId="4B9C22B9" w:rsidR="003108EE" w:rsidRDefault="003108EE" w:rsidP="003108EE">
      <w:pPr>
        <w:pStyle w:val="Normalweb"/>
      </w:pPr>
      <w:r>
        <w:rPr>
          <w:rFonts w:ascii="TimesNewRoman" w:hAnsi="TimesNewRoman"/>
        </w:rPr>
        <w:t xml:space="preserve">De plus, il n’existe aucun obstacle </w:t>
      </w:r>
      <w:proofErr w:type="spellStart"/>
      <w:r>
        <w:rPr>
          <w:rFonts w:ascii="TimesNewRoman" w:hAnsi="TimesNewRoman"/>
        </w:rPr>
        <w:t>sérieux</w:t>
      </w:r>
      <w:proofErr w:type="spellEnd"/>
      <w:r>
        <w:rPr>
          <w:rFonts w:ascii="TimesNewRoman" w:hAnsi="TimesNewRoman"/>
        </w:rPr>
        <w:t xml:space="preserve"> à l’</w:t>
      </w:r>
      <w:proofErr w:type="spellStart"/>
      <w:r>
        <w:rPr>
          <w:rFonts w:ascii="TimesNewRoman" w:hAnsi="TimesNewRoman"/>
        </w:rPr>
        <w:t>éventuelle</w:t>
      </w:r>
      <w:proofErr w:type="spellEnd"/>
      <w:r>
        <w:rPr>
          <w:rFonts w:ascii="TimesNewRoman" w:hAnsi="TimesNewRoman"/>
        </w:rPr>
        <w:t xml:space="preserve"> audition d’un majeur </w:t>
      </w:r>
      <w:proofErr w:type="spellStart"/>
      <w:r>
        <w:rPr>
          <w:rFonts w:ascii="TimesNewRoman" w:hAnsi="TimesNewRoman"/>
        </w:rPr>
        <w:t>protége</w:t>
      </w:r>
      <w:proofErr w:type="spellEnd"/>
      <w:r>
        <w:rPr>
          <w:rFonts w:ascii="TimesNewRoman" w:hAnsi="TimesNewRoman"/>
        </w:rPr>
        <w:t xml:space="preserve">́ </w:t>
      </w:r>
      <w:proofErr w:type="spellStart"/>
      <w:r>
        <w:rPr>
          <w:rFonts w:ascii="TimesNewRoman" w:hAnsi="TimesNewRoman"/>
        </w:rPr>
        <w:t>français</w:t>
      </w:r>
      <w:proofErr w:type="spellEnd"/>
      <w:r>
        <w:rPr>
          <w:rFonts w:ascii="TimesNewRoman" w:hAnsi="TimesNewRoman"/>
        </w:rPr>
        <w:t xml:space="preserve"> </w:t>
      </w:r>
      <w:proofErr w:type="spellStart"/>
      <w:r>
        <w:rPr>
          <w:rFonts w:ascii="TimesNewRoman" w:hAnsi="TimesNewRoman"/>
        </w:rPr>
        <w:t>héberge</w:t>
      </w:r>
      <w:proofErr w:type="spellEnd"/>
      <w:r>
        <w:rPr>
          <w:rFonts w:ascii="TimesNewRoman" w:hAnsi="TimesNewRoman"/>
        </w:rPr>
        <w:t xml:space="preserve">́ en Belgique soit par le juge des tutelles </w:t>
      </w:r>
      <w:proofErr w:type="spellStart"/>
      <w:r>
        <w:rPr>
          <w:rFonts w:ascii="TimesNewRoman" w:hAnsi="TimesNewRoman"/>
        </w:rPr>
        <w:t>français</w:t>
      </w:r>
      <w:proofErr w:type="spellEnd"/>
      <w:r>
        <w:rPr>
          <w:rFonts w:ascii="TimesNewRoman" w:hAnsi="TimesNewRoman"/>
        </w:rPr>
        <w:t>, soit par son homologue belge, à savoir le juge de paix, ni à l’</w:t>
      </w:r>
      <w:proofErr w:type="spellStart"/>
      <w:r>
        <w:rPr>
          <w:rFonts w:ascii="TimesNewRoman" w:hAnsi="TimesNewRoman"/>
        </w:rPr>
        <w:t>exécution</w:t>
      </w:r>
      <w:proofErr w:type="spellEnd"/>
      <w:r>
        <w:rPr>
          <w:rFonts w:ascii="TimesNewRoman" w:hAnsi="TimesNewRoman"/>
        </w:rPr>
        <w:t xml:space="preserve"> d’</w:t>
      </w:r>
      <w:proofErr w:type="spellStart"/>
      <w:r>
        <w:rPr>
          <w:rFonts w:ascii="TimesNewRoman" w:hAnsi="TimesNewRoman"/>
        </w:rPr>
        <w:t>éventuelles</w:t>
      </w:r>
      <w:proofErr w:type="spellEnd"/>
      <w:r>
        <w:rPr>
          <w:rFonts w:ascii="TimesNewRoman" w:hAnsi="TimesNewRoman"/>
        </w:rPr>
        <w:t xml:space="preserve"> mesures d’instruction comme par exemple l’examen par un </w:t>
      </w:r>
      <w:proofErr w:type="spellStart"/>
      <w:r>
        <w:rPr>
          <w:rFonts w:ascii="TimesNewRoman" w:hAnsi="TimesNewRoman"/>
        </w:rPr>
        <w:t>médecin</w:t>
      </w:r>
      <w:proofErr w:type="spellEnd"/>
      <w:r>
        <w:rPr>
          <w:rFonts w:ascii="TimesNewRoman" w:hAnsi="TimesNewRoman"/>
        </w:rPr>
        <w:t xml:space="preserve">, au besoin en utilisant les instruments de la </w:t>
      </w:r>
      <w:proofErr w:type="spellStart"/>
      <w:r>
        <w:rPr>
          <w:rFonts w:ascii="TimesNewRoman" w:hAnsi="TimesNewRoman"/>
        </w:rPr>
        <w:t>coopération</w:t>
      </w:r>
      <w:proofErr w:type="spellEnd"/>
      <w:r>
        <w:rPr>
          <w:rFonts w:ascii="TimesNewRoman" w:hAnsi="TimesNewRoman"/>
        </w:rPr>
        <w:t xml:space="preserve"> judiciaire entre pays de l’Union </w:t>
      </w:r>
      <w:proofErr w:type="spellStart"/>
      <w:r>
        <w:rPr>
          <w:rFonts w:ascii="TimesNewRoman" w:hAnsi="TimesNewRoman"/>
        </w:rPr>
        <w:t>européenne</w:t>
      </w:r>
      <w:proofErr w:type="spellEnd"/>
      <w:r>
        <w:rPr>
          <w:rFonts w:ascii="TimesNewRoman" w:hAnsi="TimesNewRoman"/>
        </w:rPr>
        <w:t xml:space="preserve">, notamment le </w:t>
      </w:r>
      <w:proofErr w:type="spellStart"/>
      <w:r>
        <w:rPr>
          <w:rFonts w:ascii="TimesNewRoman" w:hAnsi="TimesNewRoman"/>
        </w:rPr>
        <w:t>règlement</w:t>
      </w:r>
      <w:proofErr w:type="spellEnd"/>
      <w:r>
        <w:rPr>
          <w:rFonts w:ascii="TimesNewRoman" w:hAnsi="TimesNewRoman"/>
        </w:rPr>
        <w:t xml:space="preserve"> (CE) du Conseil n° 1206/2001 du 28 mai 2001 relatif à la </w:t>
      </w:r>
      <w:proofErr w:type="spellStart"/>
      <w:r>
        <w:rPr>
          <w:rFonts w:ascii="TimesNewRoman" w:hAnsi="TimesNewRoman"/>
        </w:rPr>
        <w:t>coopération</w:t>
      </w:r>
      <w:proofErr w:type="spellEnd"/>
      <w:r>
        <w:rPr>
          <w:rFonts w:ascii="TimesNewRoman" w:hAnsi="TimesNewRoman"/>
        </w:rPr>
        <w:t xml:space="preserve"> entre les juridictions des </w:t>
      </w:r>
      <w:proofErr w:type="spellStart"/>
      <w:r>
        <w:rPr>
          <w:rFonts w:ascii="TimesNewRoman" w:hAnsi="TimesNewRoman"/>
        </w:rPr>
        <w:t>Etats</w:t>
      </w:r>
      <w:proofErr w:type="spellEnd"/>
      <w:r>
        <w:rPr>
          <w:rFonts w:ascii="TimesNewRoman" w:hAnsi="TimesNewRoman"/>
        </w:rPr>
        <w:t xml:space="preserve"> membres dans le domaine des preuves en </w:t>
      </w:r>
      <w:proofErr w:type="spellStart"/>
      <w:r>
        <w:rPr>
          <w:rFonts w:ascii="TimesNewRoman" w:hAnsi="TimesNewRoman"/>
        </w:rPr>
        <w:t>matière</w:t>
      </w:r>
      <w:proofErr w:type="spellEnd"/>
      <w:r>
        <w:rPr>
          <w:rFonts w:ascii="TimesNewRoman" w:hAnsi="TimesNewRoman"/>
        </w:rPr>
        <w:t xml:space="preserve"> civile. Il n’existe pas davantage d’obstacle à des visites </w:t>
      </w:r>
      <w:proofErr w:type="spellStart"/>
      <w:r>
        <w:rPr>
          <w:rFonts w:ascii="TimesNewRoman" w:hAnsi="TimesNewRoman"/>
        </w:rPr>
        <w:t>régulières</w:t>
      </w:r>
      <w:proofErr w:type="spellEnd"/>
      <w:r>
        <w:rPr>
          <w:rFonts w:ascii="TimesNewRoman" w:hAnsi="TimesNewRoman"/>
        </w:rPr>
        <w:t xml:space="preserve"> par un protecteur </w:t>
      </w:r>
      <w:proofErr w:type="spellStart"/>
      <w:r>
        <w:rPr>
          <w:rFonts w:ascii="TimesNewRoman" w:hAnsi="TimesNewRoman"/>
        </w:rPr>
        <w:t>français</w:t>
      </w:r>
      <w:proofErr w:type="spellEnd"/>
      <w:r>
        <w:rPr>
          <w:rFonts w:ascii="TimesNewRoman" w:hAnsi="TimesNewRoman"/>
        </w:rPr>
        <w:t xml:space="preserve"> dans des </w:t>
      </w:r>
      <w:proofErr w:type="spellStart"/>
      <w:r>
        <w:rPr>
          <w:rFonts w:ascii="TimesNewRoman" w:hAnsi="TimesNewRoman"/>
        </w:rPr>
        <w:t>établissements</w:t>
      </w:r>
      <w:proofErr w:type="spellEnd"/>
      <w:r>
        <w:rPr>
          <w:rFonts w:ascii="TimesNewRoman" w:hAnsi="TimesNewRoman"/>
        </w:rPr>
        <w:t xml:space="preserve"> d’</w:t>
      </w:r>
      <w:proofErr w:type="spellStart"/>
      <w:r>
        <w:rPr>
          <w:rFonts w:ascii="TimesNewRoman" w:hAnsi="TimesNewRoman"/>
        </w:rPr>
        <w:t>hébergement</w:t>
      </w:r>
      <w:proofErr w:type="spellEnd"/>
      <w:r>
        <w:rPr>
          <w:rFonts w:ascii="TimesNewRoman" w:hAnsi="TimesNewRoman"/>
        </w:rPr>
        <w:t xml:space="preserve"> en Belgique et, ainsi que l’a </w:t>
      </w:r>
      <w:proofErr w:type="spellStart"/>
      <w:r>
        <w:rPr>
          <w:rFonts w:ascii="TimesNewRoman" w:hAnsi="TimesNewRoman"/>
        </w:rPr>
        <w:t>rappele</w:t>
      </w:r>
      <w:proofErr w:type="spellEnd"/>
      <w:r>
        <w:rPr>
          <w:rFonts w:ascii="TimesNewRoman" w:hAnsi="TimesNewRoman"/>
        </w:rPr>
        <w:t xml:space="preserve">́ à juste titre l’avocate de Mlle X, il existe </w:t>
      </w:r>
      <w:proofErr w:type="spellStart"/>
      <w:r>
        <w:rPr>
          <w:rFonts w:ascii="TimesNewRoman" w:hAnsi="TimesNewRoman"/>
        </w:rPr>
        <w:t>également</w:t>
      </w:r>
      <w:proofErr w:type="spellEnd"/>
      <w:r>
        <w:rPr>
          <w:rFonts w:ascii="TimesNewRoman" w:hAnsi="TimesNewRoman"/>
        </w:rPr>
        <w:t xml:space="preserve"> un accord-cadre conclu entre la France et la </w:t>
      </w:r>
      <w:proofErr w:type="spellStart"/>
      <w:r>
        <w:rPr>
          <w:rFonts w:ascii="TimesNewRoman" w:hAnsi="TimesNewRoman"/>
        </w:rPr>
        <w:t>région</w:t>
      </w:r>
      <w:proofErr w:type="spellEnd"/>
      <w:r>
        <w:rPr>
          <w:rFonts w:ascii="TimesNewRoman" w:hAnsi="TimesNewRoman"/>
        </w:rPr>
        <w:t xml:space="preserve"> wallonne sur l’accueil des personnes </w:t>
      </w:r>
      <w:proofErr w:type="spellStart"/>
      <w:r>
        <w:rPr>
          <w:rFonts w:ascii="TimesNewRoman" w:hAnsi="TimesNewRoman"/>
        </w:rPr>
        <w:t>handicapées</w:t>
      </w:r>
      <w:proofErr w:type="spellEnd"/>
      <w:r>
        <w:rPr>
          <w:rFonts w:ascii="TimesNewRoman" w:hAnsi="TimesNewRoman"/>
        </w:rPr>
        <w:t xml:space="preserve"> daté du 21 </w:t>
      </w:r>
      <w:proofErr w:type="spellStart"/>
      <w:r>
        <w:rPr>
          <w:rFonts w:ascii="TimesNewRoman" w:hAnsi="TimesNewRoman"/>
        </w:rPr>
        <w:t>décembre</w:t>
      </w:r>
      <w:proofErr w:type="spellEnd"/>
      <w:r>
        <w:rPr>
          <w:rFonts w:ascii="TimesNewRoman" w:hAnsi="TimesNewRoman"/>
        </w:rPr>
        <w:t xml:space="preserve"> 2011 (publié par le </w:t>
      </w:r>
      <w:proofErr w:type="spellStart"/>
      <w:r>
        <w:rPr>
          <w:rFonts w:ascii="TimesNewRoman" w:hAnsi="TimesNewRoman"/>
        </w:rPr>
        <w:t>décret</w:t>
      </w:r>
      <w:proofErr w:type="spellEnd"/>
      <w:r w:rsidR="00685481">
        <w:rPr>
          <w:rFonts w:ascii="MingLiU" w:eastAsia="MingLiU" w:hAnsi="MingLiU" w:cs="MingLiU"/>
        </w:rPr>
        <w:t xml:space="preserve"> </w:t>
      </w:r>
      <w:r>
        <w:rPr>
          <w:rFonts w:ascii="TimesNewRoman" w:hAnsi="TimesNewRoman"/>
        </w:rPr>
        <w:t xml:space="preserve">n° 2014-316 du 10 mars 2014) qui permet le </w:t>
      </w:r>
      <w:proofErr w:type="spellStart"/>
      <w:r>
        <w:rPr>
          <w:rFonts w:ascii="TimesNewRoman" w:hAnsi="TimesNewRoman"/>
        </w:rPr>
        <w:t>contrôle</w:t>
      </w:r>
      <w:proofErr w:type="spellEnd"/>
      <w:r>
        <w:rPr>
          <w:rFonts w:ascii="TimesNewRoman" w:hAnsi="TimesNewRoman"/>
        </w:rPr>
        <w:t xml:space="preserve"> </w:t>
      </w:r>
      <w:proofErr w:type="spellStart"/>
      <w:r>
        <w:rPr>
          <w:rFonts w:ascii="TimesNewRoman" w:hAnsi="TimesNewRoman"/>
        </w:rPr>
        <w:t>médico-social</w:t>
      </w:r>
      <w:proofErr w:type="spellEnd"/>
      <w:r>
        <w:rPr>
          <w:rFonts w:ascii="TimesNewRoman" w:hAnsi="TimesNewRoman"/>
        </w:rPr>
        <w:t xml:space="preserve"> </w:t>
      </w:r>
      <w:proofErr w:type="spellStart"/>
      <w:r>
        <w:rPr>
          <w:rFonts w:ascii="TimesNewRoman" w:hAnsi="TimesNewRoman"/>
        </w:rPr>
        <w:t>éventuel</w:t>
      </w:r>
      <w:proofErr w:type="spellEnd"/>
      <w:r>
        <w:rPr>
          <w:rFonts w:ascii="TimesNewRoman" w:hAnsi="TimesNewRoman"/>
        </w:rPr>
        <w:t xml:space="preserve"> par les </w:t>
      </w:r>
      <w:proofErr w:type="spellStart"/>
      <w:r>
        <w:rPr>
          <w:rFonts w:ascii="TimesNewRoman" w:hAnsi="TimesNewRoman"/>
        </w:rPr>
        <w:t>autorités</w:t>
      </w:r>
      <w:proofErr w:type="spellEnd"/>
      <w:r>
        <w:rPr>
          <w:rFonts w:ascii="TimesNewRoman" w:hAnsi="TimesNewRoman"/>
        </w:rPr>
        <w:t xml:space="preserve"> </w:t>
      </w:r>
      <w:proofErr w:type="spellStart"/>
      <w:r>
        <w:rPr>
          <w:rFonts w:ascii="TimesNewRoman" w:hAnsi="TimesNewRoman"/>
        </w:rPr>
        <w:t>françaises</w:t>
      </w:r>
      <w:proofErr w:type="spellEnd"/>
      <w:r>
        <w:rPr>
          <w:rFonts w:ascii="TimesNewRoman" w:hAnsi="TimesNewRoman"/>
        </w:rPr>
        <w:t xml:space="preserve"> des conditions d’accueil de personnes </w:t>
      </w:r>
      <w:proofErr w:type="spellStart"/>
      <w:r>
        <w:rPr>
          <w:rFonts w:ascii="TimesNewRoman" w:hAnsi="TimesNewRoman"/>
        </w:rPr>
        <w:t>françaises</w:t>
      </w:r>
      <w:proofErr w:type="spellEnd"/>
      <w:r>
        <w:rPr>
          <w:rFonts w:ascii="TimesNewRoman" w:hAnsi="TimesNewRoman"/>
        </w:rPr>
        <w:t xml:space="preserve"> dans des </w:t>
      </w:r>
      <w:proofErr w:type="spellStart"/>
      <w:r>
        <w:rPr>
          <w:rFonts w:ascii="TimesNewRoman" w:hAnsi="TimesNewRoman"/>
        </w:rPr>
        <w:t>établissements</w:t>
      </w:r>
      <w:proofErr w:type="spellEnd"/>
      <w:r>
        <w:rPr>
          <w:rFonts w:ascii="TimesNewRoman" w:hAnsi="TimesNewRoman"/>
        </w:rPr>
        <w:t xml:space="preserve"> de cette </w:t>
      </w:r>
      <w:proofErr w:type="spellStart"/>
      <w:r>
        <w:rPr>
          <w:rFonts w:ascii="TimesNewRoman" w:hAnsi="TimesNewRoman"/>
        </w:rPr>
        <w:t>région</w:t>
      </w:r>
      <w:proofErr w:type="spellEnd"/>
      <w:r>
        <w:rPr>
          <w:rFonts w:ascii="TimesNewRoman" w:hAnsi="TimesNewRoman"/>
        </w:rPr>
        <w:t xml:space="preserve"> de la Belgique, notamment par d’</w:t>
      </w:r>
      <w:proofErr w:type="spellStart"/>
      <w:r>
        <w:rPr>
          <w:rFonts w:ascii="TimesNewRoman" w:hAnsi="TimesNewRoman"/>
        </w:rPr>
        <w:t>éventuelles</w:t>
      </w:r>
      <w:proofErr w:type="spellEnd"/>
      <w:r>
        <w:rPr>
          <w:rFonts w:ascii="TimesNewRoman" w:hAnsi="TimesNewRoman"/>
        </w:rPr>
        <w:t xml:space="preserve"> inspections communes avec les </w:t>
      </w:r>
      <w:proofErr w:type="spellStart"/>
      <w:r>
        <w:rPr>
          <w:rFonts w:ascii="TimesNewRoman" w:hAnsi="TimesNewRoman"/>
        </w:rPr>
        <w:t>autorités</w:t>
      </w:r>
      <w:proofErr w:type="spellEnd"/>
      <w:r>
        <w:rPr>
          <w:rFonts w:ascii="TimesNewRoman" w:hAnsi="TimesNewRoman"/>
        </w:rPr>
        <w:t xml:space="preserve"> belges. </w:t>
      </w:r>
    </w:p>
    <w:p w14:paraId="3CDA0731" w14:textId="77777777" w:rsidR="003108EE" w:rsidRDefault="003108EE" w:rsidP="003108EE">
      <w:pPr>
        <w:pStyle w:val="Normalweb"/>
      </w:pPr>
      <w:r>
        <w:rPr>
          <w:rFonts w:ascii="TimesNewRoman" w:hAnsi="TimesNewRoman"/>
        </w:rPr>
        <w:t xml:space="preserve">A l’inverse, la cour ne peut que s’interroger sur les </w:t>
      </w:r>
      <w:proofErr w:type="spellStart"/>
      <w:r>
        <w:rPr>
          <w:rFonts w:ascii="TimesNewRoman" w:hAnsi="TimesNewRoman"/>
        </w:rPr>
        <w:t>modalités</w:t>
      </w:r>
      <w:proofErr w:type="spellEnd"/>
      <w:r>
        <w:rPr>
          <w:rFonts w:ascii="TimesNewRoman" w:hAnsi="TimesNewRoman"/>
        </w:rPr>
        <w:t xml:space="preserve"> </w:t>
      </w:r>
      <w:proofErr w:type="spellStart"/>
      <w:r>
        <w:rPr>
          <w:rFonts w:ascii="TimesNewRoman" w:hAnsi="TimesNewRoman"/>
        </w:rPr>
        <w:t>concrètes</w:t>
      </w:r>
      <w:proofErr w:type="spellEnd"/>
      <w:r>
        <w:rPr>
          <w:rFonts w:ascii="TimesNewRoman" w:hAnsi="TimesNewRoman"/>
        </w:rPr>
        <w:t xml:space="preserve"> de l’exercice </w:t>
      </w:r>
      <w:proofErr w:type="spellStart"/>
      <w:r>
        <w:rPr>
          <w:rFonts w:ascii="TimesNewRoman" w:hAnsi="TimesNewRoman"/>
        </w:rPr>
        <w:t>éventuel</w:t>
      </w:r>
      <w:proofErr w:type="spellEnd"/>
      <w:r>
        <w:rPr>
          <w:rFonts w:ascii="TimesNewRoman" w:hAnsi="TimesNewRoman"/>
        </w:rPr>
        <w:t xml:space="preserve"> d’une mesure de protection qui serait </w:t>
      </w:r>
      <w:proofErr w:type="spellStart"/>
      <w:r>
        <w:rPr>
          <w:rFonts w:ascii="TimesNewRoman" w:hAnsi="TimesNewRoman"/>
        </w:rPr>
        <w:t>décidée</w:t>
      </w:r>
      <w:proofErr w:type="spellEnd"/>
      <w:r>
        <w:rPr>
          <w:rFonts w:ascii="TimesNewRoman" w:hAnsi="TimesNewRoman"/>
        </w:rPr>
        <w:t xml:space="preserve"> par un juge de paix belge en faveur de Mlle X. Il ressort en effet d’une </w:t>
      </w:r>
      <w:proofErr w:type="spellStart"/>
      <w:r>
        <w:rPr>
          <w:rFonts w:ascii="TimesNewRoman" w:hAnsi="TimesNewRoman"/>
        </w:rPr>
        <w:t>journée</w:t>
      </w:r>
      <w:proofErr w:type="spellEnd"/>
      <w:r>
        <w:rPr>
          <w:rFonts w:ascii="TimesNewRoman" w:hAnsi="TimesNewRoman"/>
        </w:rPr>
        <w:t xml:space="preserve"> d’</w:t>
      </w:r>
      <w:proofErr w:type="spellStart"/>
      <w:r>
        <w:rPr>
          <w:rFonts w:ascii="TimesNewRoman" w:hAnsi="TimesNewRoman"/>
        </w:rPr>
        <w:t>étude</w:t>
      </w:r>
      <w:proofErr w:type="spellEnd"/>
      <w:r>
        <w:rPr>
          <w:rFonts w:ascii="TimesNewRoman" w:hAnsi="TimesNewRoman"/>
        </w:rPr>
        <w:t xml:space="preserve"> qui s’est </w:t>
      </w:r>
      <w:proofErr w:type="spellStart"/>
      <w:r>
        <w:rPr>
          <w:rFonts w:ascii="TimesNewRoman" w:hAnsi="TimesNewRoman"/>
        </w:rPr>
        <w:t>déroulée</w:t>
      </w:r>
      <w:proofErr w:type="spellEnd"/>
      <w:r>
        <w:rPr>
          <w:rFonts w:ascii="TimesNewRoman" w:hAnsi="TimesNewRoman"/>
        </w:rPr>
        <w:t xml:space="preserve"> à Lille le 8 juin 2015 ayant </w:t>
      </w:r>
      <w:proofErr w:type="spellStart"/>
      <w:r>
        <w:rPr>
          <w:rFonts w:ascii="TimesNewRoman" w:hAnsi="TimesNewRoman"/>
        </w:rPr>
        <w:t>réuni</w:t>
      </w:r>
      <w:proofErr w:type="spellEnd"/>
      <w:r>
        <w:rPr>
          <w:rFonts w:ascii="TimesNewRoman" w:hAnsi="TimesNewRoman"/>
        </w:rPr>
        <w:t xml:space="preserve"> des juges des tutelles </w:t>
      </w:r>
      <w:proofErr w:type="spellStart"/>
      <w:r>
        <w:rPr>
          <w:rFonts w:ascii="TimesNewRoman" w:hAnsi="TimesNewRoman"/>
        </w:rPr>
        <w:t>français</w:t>
      </w:r>
      <w:proofErr w:type="spellEnd"/>
      <w:r>
        <w:rPr>
          <w:rFonts w:ascii="TimesNewRoman" w:hAnsi="TimesNewRoman"/>
        </w:rPr>
        <w:t xml:space="preserve"> du ressort de la cour d’appel de Douai et des juges de paix </w:t>
      </w:r>
      <w:proofErr w:type="spellStart"/>
      <w:r>
        <w:rPr>
          <w:rFonts w:ascii="TimesNewRoman" w:hAnsi="TimesNewRoman"/>
        </w:rPr>
        <w:t>exerçant</w:t>
      </w:r>
      <w:proofErr w:type="spellEnd"/>
      <w:r>
        <w:rPr>
          <w:rFonts w:ascii="TimesNewRoman" w:hAnsi="TimesNewRoman"/>
        </w:rPr>
        <w:t xml:space="preserve"> en </w:t>
      </w:r>
      <w:proofErr w:type="spellStart"/>
      <w:r>
        <w:rPr>
          <w:rFonts w:ascii="TimesNewRoman" w:hAnsi="TimesNewRoman"/>
        </w:rPr>
        <w:t>région</w:t>
      </w:r>
      <w:proofErr w:type="spellEnd"/>
      <w:r>
        <w:rPr>
          <w:rFonts w:ascii="TimesNewRoman" w:hAnsi="TimesNewRoman"/>
        </w:rPr>
        <w:t xml:space="preserve"> wallonne, dans le cadre d’une </w:t>
      </w:r>
      <w:proofErr w:type="spellStart"/>
      <w:r>
        <w:rPr>
          <w:rFonts w:ascii="TimesNewRoman" w:hAnsi="TimesNewRoman"/>
        </w:rPr>
        <w:t>étude</w:t>
      </w:r>
      <w:proofErr w:type="spellEnd"/>
      <w:r>
        <w:rPr>
          <w:rFonts w:ascii="TimesNewRoman" w:hAnsi="TimesNewRoman"/>
        </w:rPr>
        <w:t xml:space="preserve"> </w:t>
      </w:r>
      <w:proofErr w:type="spellStart"/>
      <w:r>
        <w:rPr>
          <w:rFonts w:ascii="TimesNewRoman" w:hAnsi="TimesNewRoman"/>
        </w:rPr>
        <w:t>menée</w:t>
      </w:r>
      <w:proofErr w:type="spellEnd"/>
      <w:r>
        <w:rPr>
          <w:rFonts w:ascii="TimesNewRoman" w:hAnsi="TimesNewRoman"/>
        </w:rPr>
        <w:t xml:space="preserve"> à la demande de direction </w:t>
      </w:r>
      <w:proofErr w:type="spellStart"/>
      <w:r>
        <w:rPr>
          <w:rFonts w:ascii="TimesNewRoman" w:hAnsi="TimesNewRoman"/>
        </w:rPr>
        <w:t>régionale</w:t>
      </w:r>
      <w:proofErr w:type="spellEnd"/>
      <w:r>
        <w:rPr>
          <w:rFonts w:ascii="TimesNewRoman" w:hAnsi="TimesNewRoman"/>
        </w:rPr>
        <w:t xml:space="preserve"> de la </w:t>
      </w:r>
      <w:proofErr w:type="spellStart"/>
      <w:r>
        <w:rPr>
          <w:rFonts w:ascii="TimesNewRoman" w:hAnsi="TimesNewRoman"/>
        </w:rPr>
        <w:t>cohésion</w:t>
      </w:r>
      <w:proofErr w:type="spellEnd"/>
      <w:r>
        <w:rPr>
          <w:rFonts w:ascii="TimesNewRoman" w:hAnsi="TimesNewRoman"/>
        </w:rPr>
        <w:t xml:space="preserve"> sociale sur la </w:t>
      </w:r>
      <w:proofErr w:type="spellStart"/>
      <w:r>
        <w:rPr>
          <w:rFonts w:ascii="TimesNewRoman" w:hAnsi="TimesNewRoman"/>
        </w:rPr>
        <w:t>problématique</w:t>
      </w:r>
      <w:proofErr w:type="spellEnd"/>
      <w:r>
        <w:rPr>
          <w:rFonts w:ascii="TimesNewRoman" w:hAnsi="TimesNewRoman"/>
        </w:rPr>
        <w:t xml:space="preserve"> des majeurs </w:t>
      </w:r>
      <w:proofErr w:type="spellStart"/>
      <w:r>
        <w:rPr>
          <w:rFonts w:ascii="TimesNewRoman" w:hAnsi="TimesNewRoman"/>
        </w:rPr>
        <w:t>protégés</w:t>
      </w:r>
      <w:proofErr w:type="spellEnd"/>
      <w:r>
        <w:rPr>
          <w:rFonts w:ascii="TimesNewRoman" w:hAnsi="TimesNewRoman"/>
        </w:rPr>
        <w:t xml:space="preserve"> </w:t>
      </w:r>
      <w:proofErr w:type="spellStart"/>
      <w:r>
        <w:rPr>
          <w:rFonts w:ascii="TimesNewRoman" w:hAnsi="TimesNewRoman"/>
        </w:rPr>
        <w:t>français</w:t>
      </w:r>
      <w:proofErr w:type="spellEnd"/>
      <w:r>
        <w:rPr>
          <w:rFonts w:ascii="TimesNewRoman" w:hAnsi="TimesNewRoman"/>
        </w:rPr>
        <w:t xml:space="preserve"> </w:t>
      </w:r>
      <w:proofErr w:type="spellStart"/>
      <w:r>
        <w:rPr>
          <w:rFonts w:ascii="TimesNewRoman" w:hAnsi="TimesNewRoman"/>
        </w:rPr>
        <w:t>hébergés</w:t>
      </w:r>
      <w:proofErr w:type="spellEnd"/>
      <w:r>
        <w:rPr>
          <w:rFonts w:ascii="TimesNewRoman" w:hAnsi="TimesNewRoman"/>
        </w:rPr>
        <w:t xml:space="preserve"> dans des </w:t>
      </w:r>
      <w:proofErr w:type="spellStart"/>
      <w:r>
        <w:rPr>
          <w:rFonts w:ascii="TimesNewRoman" w:hAnsi="TimesNewRoman"/>
        </w:rPr>
        <w:t>établissements</w:t>
      </w:r>
      <w:proofErr w:type="spellEnd"/>
      <w:r>
        <w:rPr>
          <w:rFonts w:ascii="TimesNewRoman" w:hAnsi="TimesNewRoman"/>
        </w:rPr>
        <w:t xml:space="preserve"> belges, que si l’ouverture d’une mesure de protection en Belgique pour un majeur </w:t>
      </w:r>
      <w:proofErr w:type="spellStart"/>
      <w:r>
        <w:rPr>
          <w:rFonts w:ascii="TimesNewRoman" w:hAnsi="TimesNewRoman"/>
        </w:rPr>
        <w:t>français</w:t>
      </w:r>
      <w:proofErr w:type="spellEnd"/>
      <w:r>
        <w:rPr>
          <w:rFonts w:ascii="TimesNewRoman" w:hAnsi="TimesNewRoman"/>
        </w:rPr>
        <w:t xml:space="preserve"> qui y serait </w:t>
      </w:r>
      <w:proofErr w:type="spellStart"/>
      <w:r>
        <w:rPr>
          <w:rFonts w:ascii="TimesNewRoman" w:hAnsi="TimesNewRoman"/>
        </w:rPr>
        <w:t>héberge</w:t>
      </w:r>
      <w:proofErr w:type="spellEnd"/>
      <w:r>
        <w:rPr>
          <w:rFonts w:ascii="TimesNewRoman" w:hAnsi="TimesNewRoman"/>
        </w:rPr>
        <w:t xml:space="preserve">́ ne pose pas de </w:t>
      </w:r>
      <w:proofErr w:type="spellStart"/>
      <w:r>
        <w:rPr>
          <w:rFonts w:ascii="TimesNewRoman" w:hAnsi="TimesNewRoman"/>
        </w:rPr>
        <w:t>problème</w:t>
      </w:r>
      <w:proofErr w:type="spellEnd"/>
      <w:r>
        <w:rPr>
          <w:rFonts w:ascii="TimesNewRoman" w:hAnsi="TimesNewRoman"/>
        </w:rPr>
        <w:t xml:space="preserve"> particulier, en revanche son exercice effectif serait </w:t>
      </w:r>
      <w:proofErr w:type="spellStart"/>
      <w:r>
        <w:rPr>
          <w:rFonts w:ascii="TimesNewRoman" w:hAnsi="TimesNewRoman"/>
        </w:rPr>
        <w:t>particulièrement</w:t>
      </w:r>
      <w:proofErr w:type="spellEnd"/>
      <w:r>
        <w:rPr>
          <w:rFonts w:ascii="TimesNewRoman" w:hAnsi="TimesNewRoman"/>
        </w:rPr>
        <w:t xml:space="preserve"> </w:t>
      </w:r>
      <w:proofErr w:type="spellStart"/>
      <w:r>
        <w:rPr>
          <w:rFonts w:ascii="TimesNewRoman" w:hAnsi="TimesNewRoman"/>
        </w:rPr>
        <w:t>délicat</w:t>
      </w:r>
      <w:proofErr w:type="spellEnd"/>
      <w:r>
        <w:rPr>
          <w:rFonts w:ascii="TimesNewRoman" w:hAnsi="TimesNewRoman"/>
        </w:rPr>
        <w:t>, puisque cet exercice serait alors confié, en l’absence de membre de la famille susceptible d’</w:t>
      </w:r>
      <w:proofErr w:type="spellStart"/>
      <w:r>
        <w:rPr>
          <w:rFonts w:ascii="TimesNewRoman" w:hAnsi="TimesNewRoman"/>
        </w:rPr>
        <w:t>être</w:t>
      </w:r>
      <w:proofErr w:type="spellEnd"/>
      <w:r>
        <w:rPr>
          <w:rFonts w:ascii="TimesNewRoman" w:hAnsi="TimesNewRoman"/>
        </w:rPr>
        <w:t xml:space="preserve"> </w:t>
      </w:r>
      <w:proofErr w:type="spellStart"/>
      <w:r>
        <w:rPr>
          <w:rFonts w:ascii="TimesNewRoman" w:hAnsi="TimesNewRoman"/>
        </w:rPr>
        <w:t>désigne</w:t>
      </w:r>
      <w:proofErr w:type="spellEnd"/>
      <w:r>
        <w:rPr>
          <w:rFonts w:ascii="TimesNewRoman" w:hAnsi="TimesNewRoman"/>
        </w:rPr>
        <w:t>́ à cette fin, à un “</w:t>
      </w:r>
      <w:r>
        <w:rPr>
          <w:rFonts w:ascii="TimesNewRoman,Italic" w:hAnsi="TimesNewRoman,Italic"/>
        </w:rPr>
        <w:t>administrateur</w:t>
      </w:r>
      <w:r>
        <w:rPr>
          <w:rFonts w:ascii="TimesNewRoman" w:hAnsi="TimesNewRoman"/>
        </w:rPr>
        <w:t>”, en pratique quasi exclusivement un avocat, ces administrateurs n’</w:t>
      </w:r>
      <w:proofErr w:type="spellStart"/>
      <w:r>
        <w:rPr>
          <w:rFonts w:ascii="TimesNewRoman" w:hAnsi="TimesNewRoman"/>
        </w:rPr>
        <w:t>étant</w:t>
      </w:r>
      <w:proofErr w:type="spellEnd"/>
      <w:r>
        <w:rPr>
          <w:rFonts w:ascii="TimesNewRoman" w:hAnsi="TimesNewRoman"/>
        </w:rPr>
        <w:t xml:space="preserve"> pour l’instant pas du tout </w:t>
      </w:r>
      <w:proofErr w:type="spellStart"/>
      <w:r>
        <w:rPr>
          <w:rFonts w:ascii="TimesNewRoman" w:hAnsi="TimesNewRoman"/>
        </w:rPr>
        <w:t>préparés</w:t>
      </w:r>
      <w:proofErr w:type="spellEnd"/>
      <w:r>
        <w:rPr>
          <w:rFonts w:ascii="TimesNewRoman" w:hAnsi="TimesNewRoman"/>
        </w:rPr>
        <w:t xml:space="preserve"> ni a fortiori à </w:t>
      </w:r>
      <w:proofErr w:type="spellStart"/>
      <w:r>
        <w:rPr>
          <w:rFonts w:ascii="TimesNewRoman" w:hAnsi="TimesNewRoman"/>
        </w:rPr>
        <w:t>même</w:t>
      </w:r>
      <w:proofErr w:type="spellEnd"/>
      <w:r>
        <w:rPr>
          <w:rFonts w:ascii="TimesNewRoman" w:hAnsi="TimesNewRoman"/>
        </w:rPr>
        <w:t xml:space="preserve"> de faire face </w:t>
      </w:r>
      <w:proofErr w:type="spellStart"/>
      <w:r>
        <w:rPr>
          <w:rFonts w:ascii="TimesNewRoman" w:hAnsi="TimesNewRoman"/>
        </w:rPr>
        <w:t>immédiatement</w:t>
      </w:r>
      <w:proofErr w:type="spellEnd"/>
      <w:r>
        <w:rPr>
          <w:rFonts w:ascii="TimesNewRoman" w:hAnsi="TimesNewRoman"/>
        </w:rPr>
        <w:t xml:space="preserve"> et efficacement à la </w:t>
      </w:r>
      <w:proofErr w:type="spellStart"/>
      <w:r>
        <w:rPr>
          <w:rFonts w:ascii="TimesNewRoman" w:hAnsi="TimesNewRoman"/>
        </w:rPr>
        <w:t>complexite</w:t>
      </w:r>
      <w:proofErr w:type="spellEnd"/>
      <w:r>
        <w:rPr>
          <w:rFonts w:ascii="TimesNewRoman" w:hAnsi="TimesNewRoman"/>
        </w:rPr>
        <w:t xml:space="preserve">́ des </w:t>
      </w:r>
      <w:proofErr w:type="spellStart"/>
      <w:r>
        <w:rPr>
          <w:rFonts w:ascii="TimesNewRoman" w:hAnsi="TimesNewRoman"/>
        </w:rPr>
        <w:t>problèmes</w:t>
      </w:r>
      <w:proofErr w:type="spellEnd"/>
      <w:r>
        <w:rPr>
          <w:rFonts w:ascii="TimesNewRoman" w:hAnsi="TimesNewRoman"/>
        </w:rPr>
        <w:t xml:space="preserve"> </w:t>
      </w:r>
      <w:proofErr w:type="spellStart"/>
      <w:r>
        <w:rPr>
          <w:rFonts w:ascii="TimesNewRoman" w:hAnsi="TimesNewRoman"/>
        </w:rPr>
        <w:t>spécifiques</w:t>
      </w:r>
      <w:proofErr w:type="spellEnd"/>
      <w:r>
        <w:rPr>
          <w:rFonts w:ascii="TimesNewRoman" w:hAnsi="TimesNewRoman"/>
        </w:rPr>
        <w:t xml:space="preserve"> </w:t>
      </w:r>
      <w:proofErr w:type="spellStart"/>
      <w:r>
        <w:rPr>
          <w:rFonts w:ascii="TimesNewRoman" w:hAnsi="TimesNewRoman"/>
        </w:rPr>
        <w:t>posés</w:t>
      </w:r>
      <w:proofErr w:type="spellEnd"/>
      <w:r>
        <w:rPr>
          <w:rFonts w:ascii="TimesNewRoman" w:hAnsi="TimesNewRoman"/>
        </w:rPr>
        <w:t xml:space="preserve"> par les cas en question, ce à quoi il faut ajouter les </w:t>
      </w:r>
      <w:proofErr w:type="spellStart"/>
      <w:r>
        <w:rPr>
          <w:rFonts w:ascii="TimesNewRoman" w:hAnsi="TimesNewRoman"/>
        </w:rPr>
        <w:t>très</w:t>
      </w:r>
      <w:proofErr w:type="spellEnd"/>
      <w:r>
        <w:rPr>
          <w:rFonts w:ascii="TimesNewRoman" w:hAnsi="TimesNewRoman"/>
        </w:rPr>
        <w:t xml:space="preserve"> grandes incertitudes existant concernant l’ouverture </w:t>
      </w:r>
      <w:proofErr w:type="spellStart"/>
      <w:r>
        <w:rPr>
          <w:rFonts w:ascii="TimesNewRoman" w:hAnsi="TimesNewRoman"/>
        </w:rPr>
        <w:t>éventuelle</w:t>
      </w:r>
      <w:proofErr w:type="spellEnd"/>
      <w:r>
        <w:rPr>
          <w:rFonts w:ascii="TimesNewRoman" w:hAnsi="TimesNewRoman"/>
        </w:rPr>
        <w:t xml:space="preserve"> de droits sociaux en Belgique - ainsi que l’</w:t>
      </w:r>
      <w:proofErr w:type="spellStart"/>
      <w:r>
        <w:rPr>
          <w:rFonts w:ascii="TimesNewRoman" w:hAnsi="TimesNewRoman"/>
        </w:rPr>
        <w:t>enquête</w:t>
      </w:r>
      <w:proofErr w:type="spellEnd"/>
      <w:r>
        <w:rPr>
          <w:rFonts w:ascii="TimesNewRoman" w:hAnsi="TimesNewRoman"/>
        </w:rPr>
        <w:t xml:space="preserve"> sociale </w:t>
      </w:r>
      <w:proofErr w:type="spellStart"/>
      <w:r>
        <w:rPr>
          <w:rFonts w:ascii="TimesNewRoman" w:hAnsi="TimesNewRoman"/>
        </w:rPr>
        <w:t>réalise</w:t>
      </w:r>
      <w:proofErr w:type="spellEnd"/>
      <w:r>
        <w:rPr>
          <w:rFonts w:ascii="TimesNewRoman" w:hAnsi="TimesNewRoman"/>
        </w:rPr>
        <w:t xml:space="preserve">́ par l’association ATINORD l’a </w:t>
      </w:r>
      <w:proofErr w:type="spellStart"/>
      <w:r>
        <w:rPr>
          <w:rFonts w:ascii="TimesNewRoman" w:hAnsi="TimesNewRoman"/>
        </w:rPr>
        <w:t>releve</w:t>
      </w:r>
      <w:proofErr w:type="spellEnd"/>
      <w:r>
        <w:rPr>
          <w:rFonts w:ascii="TimesNewRoman" w:hAnsi="TimesNewRoman"/>
        </w:rPr>
        <w:t xml:space="preserve">́ - ou le transfert des droits sociaux ouverts en France. </w:t>
      </w:r>
    </w:p>
    <w:p w14:paraId="1352ACE8" w14:textId="77777777" w:rsidR="003108EE" w:rsidRDefault="003108EE" w:rsidP="003108EE">
      <w:pPr>
        <w:pStyle w:val="Normalweb"/>
      </w:pPr>
      <w:r>
        <w:rPr>
          <w:rFonts w:ascii="TimesNewRoman" w:hAnsi="TimesNewRoman"/>
        </w:rPr>
        <w:t xml:space="preserve">En </w:t>
      </w:r>
      <w:proofErr w:type="spellStart"/>
      <w:r>
        <w:rPr>
          <w:rFonts w:ascii="TimesNewRoman" w:hAnsi="TimesNewRoman"/>
        </w:rPr>
        <w:t>définitive</w:t>
      </w:r>
      <w:proofErr w:type="spellEnd"/>
      <w:r>
        <w:rPr>
          <w:rFonts w:ascii="TimesNewRoman" w:hAnsi="TimesNewRoman"/>
        </w:rPr>
        <w:t>, en l’</w:t>
      </w:r>
      <w:proofErr w:type="spellStart"/>
      <w:r>
        <w:rPr>
          <w:rFonts w:ascii="TimesNewRoman" w:hAnsi="TimesNewRoman"/>
        </w:rPr>
        <w:t>état</w:t>
      </w:r>
      <w:proofErr w:type="spellEnd"/>
      <w:r>
        <w:rPr>
          <w:rFonts w:ascii="TimesNewRoman" w:hAnsi="TimesNewRoman"/>
        </w:rPr>
        <w:t xml:space="preserve"> actuel des choses, seule l’ouverture </w:t>
      </w:r>
      <w:proofErr w:type="spellStart"/>
      <w:r>
        <w:rPr>
          <w:rFonts w:ascii="TimesNewRoman" w:hAnsi="TimesNewRoman"/>
        </w:rPr>
        <w:t>éventuelle</w:t>
      </w:r>
      <w:proofErr w:type="spellEnd"/>
      <w:r>
        <w:rPr>
          <w:rFonts w:ascii="TimesNewRoman" w:hAnsi="TimesNewRoman"/>
        </w:rPr>
        <w:t xml:space="preserve"> d’une mesure de protection en France et </w:t>
      </w:r>
      <w:proofErr w:type="spellStart"/>
      <w:r>
        <w:rPr>
          <w:rFonts w:ascii="TimesNewRoman" w:hAnsi="TimesNewRoman"/>
        </w:rPr>
        <w:t>confiée</w:t>
      </w:r>
      <w:proofErr w:type="spellEnd"/>
      <w:r>
        <w:rPr>
          <w:rFonts w:ascii="TimesNewRoman" w:hAnsi="TimesNewRoman"/>
        </w:rPr>
        <w:t xml:space="preserve"> à un protecteur </w:t>
      </w:r>
      <w:proofErr w:type="spellStart"/>
      <w:r>
        <w:rPr>
          <w:rFonts w:ascii="TimesNewRoman" w:hAnsi="TimesNewRoman"/>
        </w:rPr>
        <w:t>français</w:t>
      </w:r>
      <w:proofErr w:type="spellEnd"/>
      <w:r>
        <w:rPr>
          <w:rFonts w:ascii="TimesNewRoman" w:hAnsi="TimesNewRoman"/>
        </w:rPr>
        <w:t xml:space="preserve"> serait </w:t>
      </w:r>
      <w:proofErr w:type="spellStart"/>
      <w:r>
        <w:rPr>
          <w:rFonts w:ascii="TimesNewRoman" w:hAnsi="TimesNewRoman"/>
        </w:rPr>
        <w:t>véritablement</w:t>
      </w:r>
      <w:proofErr w:type="spellEnd"/>
      <w:r>
        <w:rPr>
          <w:rFonts w:ascii="TimesNewRoman" w:hAnsi="TimesNewRoman"/>
        </w:rPr>
        <w:t xml:space="preserve"> conforme à l’</w:t>
      </w:r>
      <w:proofErr w:type="spellStart"/>
      <w:r>
        <w:rPr>
          <w:rFonts w:ascii="TimesNewRoman" w:hAnsi="TimesNewRoman"/>
        </w:rPr>
        <w:t>intérêt</w:t>
      </w:r>
      <w:proofErr w:type="spellEnd"/>
      <w:r>
        <w:rPr>
          <w:rFonts w:ascii="TimesNewRoman" w:hAnsi="TimesNewRoman"/>
        </w:rPr>
        <w:t xml:space="preserve"> de Mlle X. </w:t>
      </w:r>
    </w:p>
    <w:p w14:paraId="65C00C68" w14:textId="77777777" w:rsidR="003108EE" w:rsidRDefault="003108EE" w:rsidP="003108EE">
      <w:pPr>
        <w:pStyle w:val="Normalweb"/>
      </w:pPr>
      <w:r>
        <w:rPr>
          <w:rFonts w:ascii="TimesNewRoman" w:hAnsi="TimesNewRoman"/>
        </w:rPr>
        <w:t xml:space="preserve">S’agissant de la </w:t>
      </w:r>
      <w:proofErr w:type="spellStart"/>
      <w:r>
        <w:rPr>
          <w:rFonts w:ascii="TimesNewRoman" w:hAnsi="TimesNewRoman"/>
        </w:rPr>
        <w:t>détermination</w:t>
      </w:r>
      <w:proofErr w:type="spellEnd"/>
      <w:r>
        <w:rPr>
          <w:rFonts w:ascii="TimesNewRoman" w:hAnsi="TimesNewRoman"/>
        </w:rPr>
        <w:t xml:space="preserve"> du juge des tutelles territorialement </w:t>
      </w:r>
      <w:proofErr w:type="spellStart"/>
      <w:r>
        <w:rPr>
          <w:rFonts w:ascii="TimesNewRoman" w:hAnsi="TimesNewRoman"/>
        </w:rPr>
        <w:t>compétent</w:t>
      </w:r>
      <w:proofErr w:type="spellEnd"/>
      <w:r>
        <w:rPr>
          <w:rFonts w:ascii="TimesNewRoman" w:hAnsi="TimesNewRoman"/>
        </w:rPr>
        <w:t xml:space="preserve">, il y a lieu de retenir un </w:t>
      </w:r>
      <w:proofErr w:type="spellStart"/>
      <w:r>
        <w:rPr>
          <w:rFonts w:ascii="TimesNewRoman" w:hAnsi="TimesNewRoman"/>
        </w:rPr>
        <w:t>critère</w:t>
      </w:r>
      <w:proofErr w:type="spellEnd"/>
      <w:r>
        <w:rPr>
          <w:rFonts w:ascii="TimesNewRoman" w:hAnsi="TimesNewRoman"/>
        </w:rPr>
        <w:t xml:space="preserve"> objectif, conforme à la fois aux exigences d’une bonne administration de la justice (</w:t>
      </w:r>
      <w:proofErr w:type="spellStart"/>
      <w:r>
        <w:rPr>
          <w:rFonts w:ascii="TimesNewRoman" w:hAnsi="TimesNewRoman"/>
        </w:rPr>
        <w:t>cf</w:t>
      </w:r>
      <w:proofErr w:type="spellEnd"/>
      <w:r>
        <w:rPr>
          <w:rFonts w:ascii="TimesNewRoman" w:hAnsi="TimesNewRoman"/>
        </w:rPr>
        <w:t xml:space="preserve"> en ce sens : </w:t>
      </w:r>
      <w:proofErr w:type="spellStart"/>
      <w:r>
        <w:rPr>
          <w:rFonts w:ascii="TimesNewRoman" w:hAnsi="TimesNewRoman"/>
        </w:rPr>
        <w:t>Civ</w:t>
      </w:r>
      <w:proofErr w:type="spellEnd"/>
      <w:r>
        <w:rPr>
          <w:rFonts w:ascii="TimesNewRoman" w:hAnsi="TimesNewRoman"/>
        </w:rPr>
        <w:t>. 1</w:t>
      </w:r>
      <w:r>
        <w:rPr>
          <w:rFonts w:ascii="TimesNewRoman" w:hAnsi="TimesNewRoman"/>
        </w:rPr>
        <w:t xml:space="preserve">ère 13 juin 1978, </w:t>
      </w:r>
      <w:r>
        <w:rPr>
          <w:rFonts w:ascii="TimesNewRoman" w:hAnsi="TimesNewRoman"/>
        </w:rPr>
        <w:t>n° 77-11610) et à l’</w:t>
      </w:r>
      <w:proofErr w:type="spellStart"/>
      <w:r>
        <w:rPr>
          <w:rFonts w:ascii="TimesNewRoman" w:hAnsi="TimesNewRoman"/>
        </w:rPr>
        <w:t>intérêt</w:t>
      </w:r>
      <w:proofErr w:type="spellEnd"/>
      <w:r>
        <w:rPr>
          <w:rFonts w:ascii="TimesNewRoman" w:hAnsi="TimesNewRoman"/>
        </w:rPr>
        <w:t xml:space="preserve"> du majeur à </w:t>
      </w:r>
      <w:proofErr w:type="spellStart"/>
      <w:r>
        <w:rPr>
          <w:rFonts w:ascii="TimesNewRoman" w:hAnsi="TimesNewRoman"/>
        </w:rPr>
        <w:t>protéger</w:t>
      </w:r>
      <w:proofErr w:type="spellEnd"/>
      <w:r>
        <w:rPr>
          <w:rFonts w:ascii="TimesNewRoman" w:hAnsi="TimesNewRoman"/>
        </w:rPr>
        <w:t xml:space="preserve">, ce qui </w:t>
      </w:r>
      <w:proofErr w:type="spellStart"/>
      <w:r>
        <w:rPr>
          <w:rFonts w:ascii="TimesNewRoman" w:hAnsi="TimesNewRoman"/>
        </w:rPr>
        <w:t>amène</w:t>
      </w:r>
      <w:proofErr w:type="spellEnd"/>
      <w:r>
        <w:rPr>
          <w:rFonts w:ascii="TimesNewRoman" w:hAnsi="TimesNewRoman"/>
        </w:rPr>
        <w:t xml:space="preserve"> raisonnablement à retenir la </w:t>
      </w:r>
      <w:proofErr w:type="spellStart"/>
      <w:r>
        <w:rPr>
          <w:rFonts w:ascii="TimesNewRoman" w:hAnsi="TimesNewRoman"/>
        </w:rPr>
        <w:t>compétence</w:t>
      </w:r>
      <w:proofErr w:type="spellEnd"/>
      <w:r>
        <w:rPr>
          <w:rFonts w:ascii="TimesNewRoman" w:hAnsi="TimesNewRoman"/>
        </w:rPr>
        <w:t xml:space="preserve"> du tribunal d’instance le plus proche </w:t>
      </w:r>
      <w:proofErr w:type="spellStart"/>
      <w:r>
        <w:rPr>
          <w:rFonts w:ascii="TimesNewRoman" w:hAnsi="TimesNewRoman"/>
        </w:rPr>
        <w:t>géographiquement</w:t>
      </w:r>
      <w:proofErr w:type="spellEnd"/>
      <w:r>
        <w:rPr>
          <w:rFonts w:ascii="TimesNewRoman" w:hAnsi="TimesNewRoman"/>
        </w:rPr>
        <w:t xml:space="preserve"> du lieu de l’</w:t>
      </w:r>
      <w:proofErr w:type="spellStart"/>
      <w:r>
        <w:rPr>
          <w:rFonts w:ascii="TimesNewRoman" w:hAnsi="TimesNewRoman"/>
        </w:rPr>
        <w:t>établissement</w:t>
      </w:r>
      <w:proofErr w:type="spellEnd"/>
      <w:r>
        <w:rPr>
          <w:rFonts w:ascii="TimesNewRoman" w:hAnsi="TimesNewRoman"/>
        </w:rPr>
        <w:t xml:space="preserve"> dans lequel est </w:t>
      </w:r>
      <w:proofErr w:type="spellStart"/>
      <w:r>
        <w:rPr>
          <w:rFonts w:ascii="TimesNewRoman" w:hAnsi="TimesNewRoman"/>
        </w:rPr>
        <w:t>héberge</w:t>
      </w:r>
      <w:proofErr w:type="spellEnd"/>
      <w:r>
        <w:rPr>
          <w:rFonts w:ascii="TimesNewRoman" w:hAnsi="TimesNewRoman"/>
        </w:rPr>
        <w:t xml:space="preserve">́ le majeur à </w:t>
      </w:r>
      <w:proofErr w:type="spellStart"/>
      <w:r>
        <w:rPr>
          <w:rFonts w:ascii="TimesNewRoman" w:hAnsi="TimesNewRoman"/>
        </w:rPr>
        <w:t>protéger</w:t>
      </w:r>
      <w:proofErr w:type="spellEnd"/>
      <w:r>
        <w:rPr>
          <w:rFonts w:ascii="TimesNewRoman" w:hAnsi="TimesNewRoman"/>
        </w:rPr>
        <w:t xml:space="preserve">, cette </w:t>
      </w:r>
      <w:proofErr w:type="spellStart"/>
      <w:r>
        <w:rPr>
          <w:rFonts w:ascii="TimesNewRoman" w:hAnsi="TimesNewRoman"/>
        </w:rPr>
        <w:t>proximite</w:t>
      </w:r>
      <w:proofErr w:type="spellEnd"/>
      <w:r>
        <w:rPr>
          <w:rFonts w:ascii="TimesNewRoman" w:hAnsi="TimesNewRoman"/>
        </w:rPr>
        <w:t xml:space="preserve">́ </w:t>
      </w:r>
      <w:proofErr w:type="spellStart"/>
      <w:r>
        <w:rPr>
          <w:rFonts w:ascii="TimesNewRoman" w:hAnsi="TimesNewRoman"/>
        </w:rPr>
        <w:t>géographique</w:t>
      </w:r>
      <w:proofErr w:type="spellEnd"/>
      <w:r>
        <w:rPr>
          <w:rFonts w:ascii="TimesNewRoman" w:hAnsi="TimesNewRoman"/>
        </w:rPr>
        <w:t xml:space="preserve"> devant </w:t>
      </w:r>
      <w:proofErr w:type="spellStart"/>
      <w:r>
        <w:rPr>
          <w:rFonts w:ascii="TimesNewRoman" w:hAnsi="TimesNewRoman"/>
        </w:rPr>
        <w:t>être</w:t>
      </w:r>
      <w:proofErr w:type="spellEnd"/>
      <w:r>
        <w:rPr>
          <w:rFonts w:ascii="TimesNewRoman" w:hAnsi="TimesNewRoman"/>
        </w:rPr>
        <w:t xml:space="preserve"> </w:t>
      </w:r>
      <w:proofErr w:type="spellStart"/>
      <w:r>
        <w:rPr>
          <w:rFonts w:ascii="TimesNewRoman" w:hAnsi="TimesNewRoman"/>
        </w:rPr>
        <w:t>appréciée</w:t>
      </w:r>
      <w:proofErr w:type="spellEnd"/>
      <w:r>
        <w:rPr>
          <w:rFonts w:ascii="TimesNewRoman" w:hAnsi="TimesNewRoman"/>
        </w:rPr>
        <w:t xml:space="preserve"> par rapport à la plus courte distance entre ce lieu et la </w:t>
      </w:r>
      <w:proofErr w:type="spellStart"/>
      <w:r>
        <w:rPr>
          <w:rFonts w:ascii="TimesNewRoman" w:hAnsi="TimesNewRoman"/>
        </w:rPr>
        <w:t>frontière</w:t>
      </w:r>
      <w:proofErr w:type="spellEnd"/>
      <w:r>
        <w:rPr>
          <w:rFonts w:ascii="TimesNewRoman" w:hAnsi="TimesNewRoman"/>
        </w:rPr>
        <w:t xml:space="preserve">. </w:t>
      </w:r>
    </w:p>
    <w:p w14:paraId="13A8E09A" w14:textId="77777777" w:rsidR="003108EE" w:rsidRDefault="003108EE" w:rsidP="003108EE">
      <w:pPr>
        <w:pStyle w:val="Normalweb"/>
      </w:pPr>
      <w:r>
        <w:rPr>
          <w:rFonts w:ascii="TimesNewRoman" w:hAnsi="TimesNewRoman"/>
        </w:rPr>
        <w:t>En l’</w:t>
      </w:r>
      <w:proofErr w:type="spellStart"/>
      <w:r>
        <w:rPr>
          <w:rFonts w:ascii="TimesNewRoman" w:hAnsi="TimesNewRoman"/>
        </w:rPr>
        <w:t>espèce</w:t>
      </w:r>
      <w:proofErr w:type="spellEnd"/>
      <w:r>
        <w:rPr>
          <w:rFonts w:ascii="TimesNewRoman" w:hAnsi="TimesNewRoman"/>
        </w:rPr>
        <w:t xml:space="preserve">, le ressort de tribunal d’instance le plus proche </w:t>
      </w:r>
      <w:proofErr w:type="spellStart"/>
      <w:r>
        <w:rPr>
          <w:rFonts w:ascii="TimesNewRoman" w:hAnsi="TimesNewRoman"/>
        </w:rPr>
        <w:t>géographiquement</w:t>
      </w:r>
      <w:proofErr w:type="spellEnd"/>
      <w:r>
        <w:rPr>
          <w:rFonts w:ascii="TimesNewRoman" w:hAnsi="TimesNewRoman"/>
        </w:rPr>
        <w:t xml:space="preserve"> de </w:t>
      </w:r>
      <w:proofErr w:type="spellStart"/>
      <w:r>
        <w:rPr>
          <w:rFonts w:ascii="TimesNewRoman" w:hAnsi="TimesNewRoman"/>
        </w:rPr>
        <w:t>Kain</w:t>
      </w:r>
      <w:proofErr w:type="spellEnd"/>
      <w:r>
        <w:rPr>
          <w:rFonts w:ascii="TimesNewRoman" w:hAnsi="TimesNewRoman"/>
        </w:rPr>
        <w:t xml:space="preserve">, ville </w:t>
      </w:r>
      <w:proofErr w:type="spellStart"/>
      <w:r>
        <w:rPr>
          <w:rFonts w:ascii="TimesNewRoman" w:hAnsi="TimesNewRoman"/>
        </w:rPr>
        <w:t>située</w:t>
      </w:r>
      <w:proofErr w:type="spellEnd"/>
      <w:r>
        <w:rPr>
          <w:rFonts w:ascii="TimesNewRoman" w:hAnsi="TimesNewRoman"/>
        </w:rPr>
        <w:t xml:space="preserve"> </w:t>
      </w:r>
      <w:proofErr w:type="spellStart"/>
      <w:r>
        <w:rPr>
          <w:rFonts w:ascii="TimesNewRoman" w:hAnsi="TimesNewRoman"/>
        </w:rPr>
        <w:t>près</w:t>
      </w:r>
      <w:proofErr w:type="spellEnd"/>
      <w:r>
        <w:rPr>
          <w:rFonts w:ascii="TimesNewRoman" w:hAnsi="TimesNewRoman"/>
        </w:rPr>
        <w:t xml:space="preserve"> de Tournai, au regard de ce </w:t>
      </w:r>
      <w:proofErr w:type="spellStart"/>
      <w:r>
        <w:rPr>
          <w:rFonts w:ascii="TimesNewRoman" w:hAnsi="TimesNewRoman"/>
        </w:rPr>
        <w:t>critère</w:t>
      </w:r>
      <w:proofErr w:type="spellEnd"/>
      <w:r>
        <w:rPr>
          <w:rFonts w:ascii="TimesNewRoman" w:hAnsi="TimesNewRoman"/>
        </w:rPr>
        <w:t xml:space="preserve">, est celui de Lille. </w:t>
      </w:r>
    </w:p>
    <w:p w14:paraId="3EC42024" w14:textId="77777777" w:rsidR="00685481" w:rsidRDefault="003108EE" w:rsidP="00685481">
      <w:pPr>
        <w:pStyle w:val="Normalweb"/>
      </w:pPr>
      <w:r>
        <w:rPr>
          <w:rFonts w:ascii="TimesNewRoman,Bold" w:hAnsi="TimesNewRoman,Bold"/>
        </w:rPr>
        <w:t xml:space="preserve">DÉCISION DE LA COUR, statuant en chambre du conseil, par </w:t>
      </w:r>
      <w:proofErr w:type="spellStart"/>
      <w:r>
        <w:rPr>
          <w:rFonts w:ascii="TimesNewRoman,Bold" w:hAnsi="TimesNewRoman,Bold"/>
        </w:rPr>
        <w:t>arrêt</w:t>
      </w:r>
      <w:proofErr w:type="spellEnd"/>
      <w:r>
        <w:rPr>
          <w:rFonts w:ascii="TimesNewRoman,Bold" w:hAnsi="TimesNewRoman,Bold"/>
        </w:rPr>
        <w:t xml:space="preserve"> contradictoire : </w:t>
      </w:r>
    </w:p>
    <w:p w14:paraId="64C6CB64" w14:textId="0511D0FC" w:rsidR="00685481" w:rsidRDefault="003108EE" w:rsidP="00685481">
      <w:pPr>
        <w:pStyle w:val="Normalweb"/>
      </w:pPr>
      <w:r>
        <w:rPr>
          <w:rFonts w:ascii="TimesNewRoman,Bold" w:hAnsi="TimesNewRoman,Bold"/>
        </w:rPr>
        <w:t xml:space="preserve">• infirme en toutes ses dispositions le jugement frappé d’appel et, statuant à nouveau, dit que le juge des tutelles du tribunal d’instance de Lille est </w:t>
      </w:r>
      <w:proofErr w:type="spellStart"/>
      <w:r>
        <w:rPr>
          <w:rFonts w:ascii="TimesNewRoman,Bold" w:hAnsi="TimesNewRoman,Bold"/>
        </w:rPr>
        <w:t>matériellement</w:t>
      </w:r>
      <w:proofErr w:type="spellEnd"/>
      <w:r>
        <w:rPr>
          <w:rFonts w:ascii="TimesNewRoman,Bold" w:hAnsi="TimesNewRoman,Bold"/>
        </w:rPr>
        <w:t xml:space="preserve"> et territorialement </w:t>
      </w:r>
      <w:proofErr w:type="spellStart"/>
      <w:r>
        <w:rPr>
          <w:rFonts w:ascii="TimesNewRoman,Bold" w:hAnsi="TimesNewRoman,Bold"/>
        </w:rPr>
        <w:t>compétent</w:t>
      </w:r>
      <w:proofErr w:type="spellEnd"/>
      <w:r>
        <w:rPr>
          <w:rFonts w:ascii="TimesNewRoman,Bold" w:hAnsi="TimesNewRoman,Bold"/>
        </w:rPr>
        <w:t xml:space="preserve"> pour statuer sur la demande d’ouverture de mesure de protection concernant Mlle X et ordonne le transfert du dossier à cette juridiction ; </w:t>
      </w:r>
    </w:p>
    <w:p w14:paraId="1DB6F2CA" w14:textId="39759C5C" w:rsidR="00685481" w:rsidRPr="00685481" w:rsidRDefault="003108EE" w:rsidP="00685481">
      <w:pPr>
        <w:pStyle w:val="Normalweb"/>
      </w:pPr>
      <w:r>
        <w:rPr>
          <w:rFonts w:ascii="TimesNewRoman,Bold" w:hAnsi="TimesNewRoman,Bold"/>
        </w:rPr>
        <w:t xml:space="preserve">• laisse les </w:t>
      </w:r>
      <w:proofErr w:type="spellStart"/>
      <w:r>
        <w:rPr>
          <w:rFonts w:ascii="TimesNewRoman,Bold" w:hAnsi="TimesNewRoman,Bold"/>
        </w:rPr>
        <w:t>dépens</w:t>
      </w:r>
      <w:proofErr w:type="spellEnd"/>
      <w:r>
        <w:rPr>
          <w:rFonts w:ascii="TimesNewRoman,Bold" w:hAnsi="TimesNewRoman,Bold"/>
        </w:rPr>
        <w:t xml:space="preserve">, qui comprendront le </w:t>
      </w:r>
      <w:proofErr w:type="spellStart"/>
      <w:r>
        <w:rPr>
          <w:rFonts w:ascii="TimesNewRoman,Bold" w:hAnsi="TimesNewRoman,Bold"/>
        </w:rPr>
        <w:t>coût</w:t>
      </w:r>
      <w:proofErr w:type="spellEnd"/>
      <w:r>
        <w:rPr>
          <w:rFonts w:ascii="TimesNewRoman,Bold" w:hAnsi="TimesNewRoman,Bold"/>
        </w:rPr>
        <w:t xml:space="preserve"> de l’</w:t>
      </w:r>
      <w:proofErr w:type="spellStart"/>
      <w:r>
        <w:rPr>
          <w:rFonts w:ascii="TimesNewRoman,Bold" w:hAnsi="TimesNewRoman,Bold"/>
        </w:rPr>
        <w:t>enquête</w:t>
      </w:r>
      <w:proofErr w:type="spellEnd"/>
      <w:r>
        <w:rPr>
          <w:rFonts w:ascii="TimesNewRoman,Bold" w:hAnsi="TimesNewRoman,Bold"/>
        </w:rPr>
        <w:t xml:space="preserve"> sociale, à la charge du </w:t>
      </w:r>
      <w:proofErr w:type="spellStart"/>
      <w:r>
        <w:rPr>
          <w:rFonts w:ascii="TimesNewRoman,Bold" w:hAnsi="TimesNewRoman,Bold"/>
        </w:rPr>
        <w:t>Trésor</w:t>
      </w:r>
      <w:proofErr w:type="spellEnd"/>
      <w:r>
        <w:rPr>
          <w:rFonts w:ascii="TimesNewRoman,Bold" w:hAnsi="TimesNewRoman,Bold"/>
        </w:rPr>
        <w:t xml:space="preserve"> public. </w:t>
      </w:r>
    </w:p>
    <w:p w14:paraId="118547EC" w14:textId="77777777" w:rsidR="00685481" w:rsidRDefault="00685481" w:rsidP="00685481">
      <w:pPr>
        <w:pStyle w:val="Normalweb"/>
        <w:rPr>
          <w:rFonts w:ascii="TimesNewRoman" w:hAnsi="TimesNewRoman"/>
        </w:rPr>
      </w:pPr>
      <w:r>
        <w:rPr>
          <w:rFonts w:ascii="TimesNewRoman" w:hAnsi="TimesNewRoman"/>
        </w:rPr>
        <w:t xml:space="preserve">Le greffier, </w:t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 xml:space="preserve">Le </w:t>
      </w:r>
      <w:proofErr w:type="spellStart"/>
      <w:r>
        <w:rPr>
          <w:rFonts w:ascii="TimesNewRoman" w:hAnsi="TimesNewRoman"/>
        </w:rPr>
        <w:t>président</w:t>
      </w:r>
      <w:proofErr w:type="spellEnd"/>
      <w:r>
        <w:rPr>
          <w:rFonts w:ascii="TimesNewRoman" w:hAnsi="TimesNewRoman"/>
        </w:rPr>
        <w:t xml:space="preserve">, </w:t>
      </w:r>
    </w:p>
    <w:p w14:paraId="7B12267A" w14:textId="3FECE87A" w:rsidR="00BD1A7B" w:rsidRDefault="00685481" w:rsidP="003108EE">
      <w:pPr>
        <w:pStyle w:val="Normalweb"/>
      </w:pPr>
      <w:r>
        <w:rPr>
          <w:rFonts w:ascii="TimesNewRoman" w:hAnsi="TimesNewRoman"/>
        </w:rPr>
        <w:t xml:space="preserve">Danielle PRZYBYLSKI </w:t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 xml:space="preserve">Thierry VERHEYDE </w:t>
      </w:r>
    </w:p>
    <w:sectPr w:rsidR="00BD1A7B" w:rsidSect="000E2D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New,Bold">
    <w:altName w:val="Times New Roman"/>
    <w:panose1 w:val="00000000000000000000"/>
    <w:charset w:val="00"/>
    <w:family w:val="roman"/>
    <w:notTrueType/>
    <w:pitch w:val="default"/>
  </w:font>
  <w:font w:name="Arial,Italic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imesNewRoman,Italic">
    <w:altName w:val="Times New Roman"/>
    <w:panose1 w:val="00000000000000000000"/>
    <w:charset w:val="00"/>
    <w:family w:val="roman"/>
    <w:notTrueType/>
    <w:pitch w:val="default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TimesNewRoman,Bold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EE"/>
    <w:rsid w:val="000D6D4C"/>
    <w:rsid w:val="000E2D14"/>
    <w:rsid w:val="003108EE"/>
    <w:rsid w:val="00366329"/>
    <w:rsid w:val="004A51D4"/>
    <w:rsid w:val="00684BD3"/>
    <w:rsid w:val="00685481"/>
    <w:rsid w:val="00716EAC"/>
    <w:rsid w:val="007E7A87"/>
    <w:rsid w:val="00820FBF"/>
    <w:rsid w:val="0093488B"/>
    <w:rsid w:val="00C4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58F8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08EE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7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4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1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8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8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2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3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1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9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3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0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5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1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8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3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7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2703</Words>
  <Characters>14868</Characters>
  <Application>Microsoft Macintosh Word</Application>
  <DocSecurity>0</DocSecurity>
  <Lines>123</Lines>
  <Paragraphs>35</Paragraphs>
  <ScaleCrop>false</ScaleCrop>
  <LinksUpToDate>false</LinksUpToDate>
  <CharactersWithSpaces>17536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ELICHONDOBORDE</dc:creator>
  <cp:keywords/>
  <dc:description/>
  <cp:lastModifiedBy>delphine ELICHONDOBORDE</cp:lastModifiedBy>
  <cp:revision>2</cp:revision>
  <dcterms:created xsi:type="dcterms:W3CDTF">2016-03-05T18:06:00Z</dcterms:created>
  <dcterms:modified xsi:type="dcterms:W3CDTF">2016-03-05T18:16:00Z</dcterms:modified>
</cp:coreProperties>
</file>